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0456" w:rsidRPr="009D3EBB" w:rsidRDefault="00870456" w:rsidP="00483E14">
      <w:pPr>
        <w:spacing w:line="500" w:lineRule="exact"/>
        <w:jc w:val="center"/>
        <w:rPr>
          <w:rFonts w:eastAsia="標楷體"/>
          <w:sz w:val="32"/>
          <w:szCs w:val="32"/>
        </w:rPr>
      </w:pPr>
      <w:r w:rsidRPr="009D3EBB">
        <w:rPr>
          <w:rFonts w:eastAsia="標楷體"/>
          <w:sz w:val="32"/>
          <w:szCs w:val="32"/>
        </w:rPr>
        <w:t>1</w:t>
      </w:r>
      <w:r w:rsidR="009B0188" w:rsidRPr="009D3EBB">
        <w:rPr>
          <w:rFonts w:eastAsia="標楷體"/>
          <w:sz w:val="32"/>
          <w:szCs w:val="32"/>
        </w:rPr>
        <w:t>1</w:t>
      </w:r>
      <w:r w:rsidR="00CB0EBF" w:rsidRPr="009D3EBB">
        <w:rPr>
          <w:rFonts w:eastAsia="標楷體"/>
          <w:sz w:val="32"/>
          <w:szCs w:val="32"/>
        </w:rPr>
        <w:t>2</w:t>
      </w:r>
      <w:r w:rsidRPr="009D3EBB">
        <w:rPr>
          <w:rFonts w:eastAsia="標楷體"/>
          <w:sz w:val="32"/>
          <w:szCs w:val="32"/>
        </w:rPr>
        <w:t>學年度第</w:t>
      </w:r>
      <w:r w:rsidR="00CB0EBF" w:rsidRPr="009D3EBB">
        <w:rPr>
          <w:rFonts w:eastAsia="標楷體"/>
          <w:sz w:val="32"/>
          <w:szCs w:val="32"/>
        </w:rPr>
        <w:t>1</w:t>
      </w:r>
      <w:r w:rsidRPr="009D3EBB">
        <w:rPr>
          <w:rFonts w:eastAsia="標楷體"/>
          <w:sz w:val="32"/>
          <w:szCs w:val="32"/>
        </w:rPr>
        <w:t>學期資訊管理研究所博士班資格考</w:t>
      </w:r>
    </w:p>
    <w:p w:rsidR="00870456" w:rsidRPr="009D3EBB" w:rsidRDefault="00870456" w:rsidP="00483E14">
      <w:pPr>
        <w:spacing w:line="500" w:lineRule="exact"/>
        <w:jc w:val="center"/>
        <w:rPr>
          <w:rFonts w:eastAsia="標楷體"/>
          <w:sz w:val="32"/>
          <w:szCs w:val="32"/>
        </w:rPr>
      </w:pPr>
      <w:r w:rsidRPr="009D3EBB">
        <w:rPr>
          <w:rFonts w:eastAsia="標楷體"/>
          <w:sz w:val="32"/>
          <w:szCs w:val="32"/>
        </w:rPr>
        <w:t>科目</w:t>
      </w:r>
      <w:r w:rsidRPr="009D3EBB">
        <w:rPr>
          <w:rFonts w:eastAsia="標楷體"/>
          <w:sz w:val="32"/>
          <w:szCs w:val="32"/>
        </w:rPr>
        <w:t>:</w:t>
      </w:r>
      <w:r w:rsidRPr="009D3EBB">
        <w:rPr>
          <w:rFonts w:eastAsia="標楷體"/>
          <w:sz w:val="32"/>
          <w:szCs w:val="32"/>
        </w:rPr>
        <w:t>資訊科技與決策理論</w:t>
      </w:r>
    </w:p>
    <w:p w:rsidR="007E2274" w:rsidRPr="009D3EBB" w:rsidRDefault="007E2274" w:rsidP="00483E14">
      <w:pPr>
        <w:spacing w:beforeLines="50" w:before="180" w:line="400" w:lineRule="exact"/>
        <w:rPr>
          <w:rFonts w:eastAsia="標楷體"/>
          <w:sz w:val="28"/>
          <w:szCs w:val="32"/>
        </w:rPr>
      </w:pPr>
      <w:r w:rsidRPr="009D3EBB">
        <w:rPr>
          <w:rFonts w:eastAsia="標楷體"/>
          <w:sz w:val="28"/>
          <w:szCs w:val="32"/>
        </w:rPr>
        <w:t>Time</w:t>
      </w:r>
      <w:r w:rsidRPr="009D3EBB">
        <w:rPr>
          <w:rFonts w:eastAsia="標楷體"/>
          <w:sz w:val="28"/>
          <w:szCs w:val="32"/>
        </w:rPr>
        <w:t>：</w:t>
      </w:r>
      <w:r w:rsidRPr="009D3EBB">
        <w:rPr>
          <w:rFonts w:eastAsia="標楷體"/>
          <w:sz w:val="28"/>
          <w:szCs w:val="32"/>
        </w:rPr>
        <w:t>202</w:t>
      </w:r>
      <w:r w:rsidR="002D4187" w:rsidRPr="009D3EBB">
        <w:rPr>
          <w:rFonts w:eastAsia="標楷體"/>
          <w:sz w:val="28"/>
          <w:szCs w:val="32"/>
        </w:rPr>
        <w:t>3</w:t>
      </w:r>
      <w:r w:rsidRPr="009D3EBB">
        <w:rPr>
          <w:rFonts w:eastAsia="標楷體"/>
          <w:sz w:val="28"/>
          <w:szCs w:val="32"/>
        </w:rPr>
        <w:t>/</w:t>
      </w:r>
      <w:r w:rsidR="00CB0EBF" w:rsidRPr="009D3EBB">
        <w:rPr>
          <w:rFonts w:eastAsia="標楷體"/>
          <w:sz w:val="28"/>
          <w:szCs w:val="32"/>
        </w:rPr>
        <w:t>10</w:t>
      </w:r>
      <w:r w:rsidRPr="009D3EBB">
        <w:rPr>
          <w:rFonts w:eastAsia="標楷體"/>
          <w:sz w:val="28"/>
          <w:szCs w:val="32"/>
        </w:rPr>
        <w:t>/</w:t>
      </w:r>
      <w:r w:rsidR="00CB0EBF" w:rsidRPr="009D3EBB">
        <w:rPr>
          <w:rFonts w:eastAsia="標楷體"/>
          <w:sz w:val="28"/>
          <w:szCs w:val="32"/>
        </w:rPr>
        <w:t>27</w:t>
      </w:r>
      <w:r w:rsidR="00594719" w:rsidRPr="009D3EBB">
        <w:rPr>
          <w:rFonts w:eastAsia="標楷體"/>
          <w:sz w:val="28"/>
          <w:szCs w:val="32"/>
        </w:rPr>
        <w:t xml:space="preserve">  09</w:t>
      </w:r>
      <w:r w:rsidRPr="009D3EBB">
        <w:rPr>
          <w:rFonts w:eastAsia="標楷體"/>
          <w:sz w:val="28"/>
          <w:szCs w:val="32"/>
        </w:rPr>
        <w:t>:</w:t>
      </w:r>
      <w:r w:rsidR="00594719" w:rsidRPr="009D3EBB">
        <w:rPr>
          <w:rFonts w:eastAsia="標楷體"/>
          <w:sz w:val="28"/>
          <w:szCs w:val="32"/>
        </w:rPr>
        <w:t>00</w:t>
      </w:r>
      <w:r w:rsidRPr="009D3EBB">
        <w:rPr>
          <w:rFonts w:eastAsia="標楷體"/>
          <w:sz w:val="28"/>
          <w:szCs w:val="32"/>
        </w:rPr>
        <w:t>-</w:t>
      </w:r>
      <w:r w:rsidR="00594719" w:rsidRPr="009D3EBB">
        <w:rPr>
          <w:rFonts w:eastAsia="標楷體"/>
          <w:sz w:val="28"/>
          <w:szCs w:val="32"/>
        </w:rPr>
        <w:t>12</w:t>
      </w:r>
      <w:r w:rsidRPr="009D3EBB">
        <w:rPr>
          <w:rFonts w:eastAsia="標楷體"/>
          <w:sz w:val="28"/>
          <w:szCs w:val="32"/>
        </w:rPr>
        <w:t>:</w:t>
      </w:r>
      <w:r w:rsidR="00594719" w:rsidRPr="009D3EBB">
        <w:rPr>
          <w:rFonts w:eastAsia="標楷體"/>
          <w:sz w:val="28"/>
          <w:szCs w:val="32"/>
        </w:rPr>
        <w:t>00</w:t>
      </w:r>
    </w:p>
    <w:p w:rsidR="000F696F" w:rsidRPr="009D3EBB" w:rsidRDefault="00BA3E99" w:rsidP="00483E14">
      <w:pPr>
        <w:spacing w:beforeLines="50" w:before="180" w:line="400" w:lineRule="exact"/>
        <w:rPr>
          <w:rFonts w:eastAsia="標楷體"/>
          <w:sz w:val="28"/>
          <w:szCs w:val="32"/>
        </w:rPr>
      </w:pPr>
      <w:r w:rsidRPr="009D3EBB">
        <w:rPr>
          <w:rFonts w:eastAsia="標楷體"/>
          <w:sz w:val="28"/>
          <w:szCs w:val="32"/>
        </w:rPr>
        <w:t>備註：請用原子筆，勿用鉛筆作答。</w:t>
      </w:r>
    </w:p>
    <w:p w:rsidR="000F696F" w:rsidRPr="009D3EBB" w:rsidRDefault="007E2274" w:rsidP="00483E14">
      <w:pPr>
        <w:spacing w:beforeLines="50" w:before="180" w:line="400" w:lineRule="exact"/>
        <w:rPr>
          <w:rFonts w:eastAsia="標楷體"/>
          <w:sz w:val="28"/>
          <w:szCs w:val="32"/>
        </w:rPr>
      </w:pPr>
      <w:r w:rsidRPr="009D3EBB">
        <w:rPr>
          <w:rFonts w:eastAsia="標楷體"/>
          <w:sz w:val="28"/>
          <w:szCs w:val="32"/>
        </w:rPr>
        <w:t>Format</w:t>
      </w:r>
      <w:r w:rsidRPr="009D3EBB">
        <w:rPr>
          <w:rFonts w:eastAsia="標楷體"/>
          <w:sz w:val="28"/>
          <w:szCs w:val="32"/>
        </w:rPr>
        <w:t>：</w:t>
      </w:r>
      <w:r w:rsidR="005C1B01" w:rsidRPr="009D3EBB">
        <w:rPr>
          <w:rFonts w:eastAsia="標楷體"/>
          <w:sz w:val="28"/>
          <w:szCs w:val="32"/>
        </w:rPr>
        <w:t xml:space="preserve"> </w:t>
      </w:r>
      <w:r w:rsidR="000F696F" w:rsidRPr="009D3EBB">
        <w:rPr>
          <w:rFonts w:eastAsia="標楷體"/>
          <w:sz w:val="28"/>
          <w:szCs w:val="32"/>
        </w:rPr>
        <w:t>□ OPEN BOOK   ■ CLOSED BOOK</w:t>
      </w:r>
    </w:p>
    <w:p w:rsidR="009552DB" w:rsidRPr="009D3EBB" w:rsidRDefault="00FF4D2F" w:rsidP="00B5629E">
      <w:pPr>
        <w:pStyle w:val="a3"/>
        <w:numPr>
          <w:ilvl w:val="0"/>
          <w:numId w:val="12"/>
        </w:numPr>
        <w:spacing w:beforeLines="50" w:before="180"/>
        <w:ind w:leftChars="0"/>
        <w:jc w:val="both"/>
        <w:rPr>
          <w:rFonts w:eastAsia="標楷體"/>
          <w:sz w:val="25"/>
          <w:szCs w:val="25"/>
        </w:rPr>
      </w:pPr>
      <w:r w:rsidRPr="009D3EBB">
        <w:rPr>
          <w:b/>
          <w:sz w:val="25"/>
          <w:szCs w:val="25"/>
          <w:u w:val="single"/>
        </w:rPr>
        <w:t>(</w:t>
      </w:r>
      <w:r w:rsidR="00745F6D" w:rsidRPr="009D3EBB">
        <w:rPr>
          <w:b/>
          <w:sz w:val="25"/>
          <w:szCs w:val="25"/>
          <w:u w:val="single"/>
        </w:rPr>
        <w:t>20</w:t>
      </w:r>
      <w:r w:rsidRPr="009D3EBB">
        <w:rPr>
          <w:b/>
          <w:sz w:val="25"/>
          <w:szCs w:val="25"/>
          <w:u w:val="single"/>
        </w:rPr>
        <w:t>%)</w:t>
      </w:r>
      <w:r w:rsidR="00783E97" w:rsidRPr="009D3EBB">
        <w:rPr>
          <w:rFonts w:eastAsia="標楷體"/>
          <w:sz w:val="25"/>
          <w:szCs w:val="25"/>
        </w:rPr>
        <w:t xml:space="preserve"> </w:t>
      </w:r>
      <w:r w:rsidR="00745F6D" w:rsidRPr="009D3EBB">
        <w:rPr>
          <w:rFonts w:eastAsia="標楷體"/>
          <w:sz w:val="25"/>
          <w:szCs w:val="25"/>
        </w:rPr>
        <w:t xml:space="preserve">What are the functions of Language System (LS), Presentation System (PS), Problem Processing System (PPS), and Knowledge Systems (KS) respectively in the generic framework of decision support systems (Holsapple and Whinston, 1996)?  </w:t>
      </w:r>
    </w:p>
    <w:p w:rsidR="009552DB" w:rsidRPr="009D3EBB" w:rsidRDefault="00FF4D2F" w:rsidP="00B5629E">
      <w:pPr>
        <w:pStyle w:val="a3"/>
        <w:numPr>
          <w:ilvl w:val="0"/>
          <w:numId w:val="12"/>
        </w:numPr>
        <w:spacing w:beforeLines="50" w:before="180"/>
        <w:ind w:leftChars="0"/>
        <w:jc w:val="both"/>
        <w:rPr>
          <w:sz w:val="25"/>
          <w:szCs w:val="25"/>
        </w:rPr>
      </w:pPr>
      <w:r w:rsidRPr="009D3EBB">
        <w:rPr>
          <w:b/>
          <w:sz w:val="25"/>
          <w:szCs w:val="25"/>
          <w:u w:val="single"/>
        </w:rPr>
        <w:t>(1</w:t>
      </w:r>
      <w:r w:rsidR="00745F6D" w:rsidRPr="009D3EBB">
        <w:rPr>
          <w:b/>
          <w:sz w:val="25"/>
          <w:szCs w:val="25"/>
          <w:u w:val="single"/>
        </w:rPr>
        <w:t>3</w:t>
      </w:r>
      <w:r w:rsidRPr="009D3EBB">
        <w:rPr>
          <w:b/>
          <w:sz w:val="25"/>
          <w:szCs w:val="25"/>
          <w:u w:val="single"/>
        </w:rPr>
        <w:t>%)</w:t>
      </w:r>
      <w:r w:rsidRPr="009D3EBB">
        <w:rPr>
          <w:rFonts w:eastAsia="標楷體"/>
          <w:sz w:val="25"/>
          <w:szCs w:val="25"/>
        </w:rPr>
        <w:t xml:space="preserve"> </w:t>
      </w:r>
      <w:r w:rsidR="00745F6D" w:rsidRPr="009D3EBB">
        <w:rPr>
          <w:rFonts w:eastAsia="標楷體"/>
          <w:sz w:val="25"/>
          <w:szCs w:val="25"/>
        </w:rPr>
        <w:t>Please discuss some "Interpretable data science for decision making" papers published on Decision Support Systems (Elsevier) Journal.</w:t>
      </w:r>
    </w:p>
    <w:p w:rsidR="00F3523D" w:rsidRPr="009D3EBB" w:rsidRDefault="00FF4D2F" w:rsidP="00B5629E">
      <w:pPr>
        <w:pStyle w:val="a3"/>
        <w:numPr>
          <w:ilvl w:val="0"/>
          <w:numId w:val="12"/>
        </w:numPr>
        <w:spacing w:beforeLines="50" w:before="180"/>
        <w:ind w:leftChars="0"/>
        <w:jc w:val="both"/>
        <w:rPr>
          <w:sz w:val="25"/>
          <w:szCs w:val="25"/>
        </w:rPr>
      </w:pPr>
      <w:r w:rsidRPr="009D3EBB">
        <w:rPr>
          <w:b/>
          <w:sz w:val="25"/>
          <w:szCs w:val="25"/>
          <w:u w:val="single"/>
        </w:rPr>
        <w:t>(1</w:t>
      </w:r>
      <w:r w:rsidR="00996FE7" w:rsidRPr="009D3EBB">
        <w:rPr>
          <w:b/>
          <w:sz w:val="25"/>
          <w:szCs w:val="25"/>
          <w:u w:val="single"/>
        </w:rPr>
        <w:t>6</w:t>
      </w:r>
      <w:r w:rsidRPr="009D3EBB">
        <w:rPr>
          <w:b/>
          <w:sz w:val="25"/>
          <w:szCs w:val="25"/>
          <w:u w:val="single"/>
        </w:rPr>
        <w:t>%)</w:t>
      </w:r>
      <w:r w:rsidR="009552DB" w:rsidRPr="009D3EBB">
        <w:rPr>
          <w:sz w:val="25"/>
          <w:szCs w:val="25"/>
        </w:rPr>
        <w:t xml:space="preserve"> </w:t>
      </w:r>
      <w:r w:rsidR="00F3523D" w:rsidRPr="009D3EBB">
        <w:rPr>
          <w:sz w:val="25"/>
          <w:szCs w:val="25"/>
        </w:rPr>
        <w:t xml:space="preserve">In a 1978 study, Keen and Scott Morton (1978) defined a development framework of decision support systems (DSS), as shown in Figure 1. Assuming you are using an enterprise resource planning software to optimize production schedule, please: </w:t>
      </w:r>
    </w:p>
    <w:p w:rsidR="00F3523D" w:rsidRPr="009D3EBB" w:rsidRDefault="00F3523D" w:rsidP="00B5629E">
      <w:pPr>
        <w:pStyle w:val="a3"/>
        <w:spacing w:beforeLines="50" w:before="180"/>
        <w:ind w:leftChars="0" w:left="482"/>
        <w:rPr>
          <w:sz w:val="25"/>
          <w:szCs w:val="25"/>
        </w:rPr>
      </w:pPr>
      <w:r w:rsidRPr="009D3EBB">
        <w:rPr>
          <w:sz w:val="25"/>
          <w:szCs w:val="25"/>
        </w:rPr>
        <w:t xml:space="preserve">(1) Explain the attributes or functions of each component in the framework, </w:t>
      </w:r>
    </w:p>
    <w:p w:rsidR="00F3523D" w:rsidRPr="009D3EBB" w:rsidRDefault="00F3523D" w:rsidP="00B5629E">
      <w:pPr>
        <w:pStyle w:val="a3"/>
        <w:spacing w:beforeLines="50" w:before="180"/>
        <w:ind w:leftChars="0" w:left="482"/>
        <w:rPr>
          <w:sz w:val="25"/>
          <w:szCs w:val="25"/>
        </w:rPr>
      </w:pPr>
      <w:r w:rsidRPr="009D3EBB">
        <w:rPr>
          <w:sz w:val="25"/>
          <w:szCs w:val="25"/>
        </w:rPr>
        <w:t xml:space="preserve">(2) Justify each linkage in the diagram, and </w:t>
      </w:r>
    </w:p>
    <w:p w:rsidR="009552DB" w:rsidRPr="009D3EBB" w:rsidRDefault="00F3523D" w:rsidP="00B5629E">
      <w:pPr>
        <w:pStyle w:val="a3"/>
        <w:spacing w:beforeLines="50" w:before="180"/>
        <w:ind w:leftChars="0" w:left="482"/>
        <w:rPr>
          <w:sz w:val="25"/>
          <w:szCs w:val="25"/>
        </w:rPr>
      </w:pPr>
      <w:r w:rsidRPr="009D3EBB">
        <w:rPr>
          <w:sz w:val="25"/>
          <w:szCs w:val="25"/>
        </w:rPr>
        <w:t xml:space="preserve">(3) Explain the differences between DSS and traditional management information systems (MIS). </w:t>
      </w:r>
    </w:p>
    <w:p w:rsidR="00B5629E" w:rsidRPr="009D3EBB" w:rsidRDefault="00B5629E" w:rsidP="009D3EBB">
      <w:pPr>
        <w:autoSpaceDE w:val="0"/>
        <w:autoSpaceDN w:val="0"/>
        <w:adjustRightInd w:val="0"/>
        <w:spacing w:before="50"/>
        <w:ind w:left="566" w:hangingChars="236" w:hanging="566"/>
        <w:jc w:val="center"/>
        <w:rPr>
          <w:kern w:val="0"/>
          <w:sz w:val="26"/>
          <w:szCs w:val="26"/>
        </w:rPr>
      </w:pPr>
      <w:r w:rsidRPr="009D3EBB">
        <w:rPr>
          <w:noProof/>
        </w:rPr>
        <w:drawing>
          <wp:inline distT="0" distB="0" distL="0" distR="0" wp14:anchorId="00189C0C" wp14:editId="4B2723AB">
            <wp:extent cx="4000500" cy="2453640"/>
            <wp:effectExtent l="19050" t="19050" r="19050" b="2286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00500" cy="2453640"/>
                    </a:xfrm>
                    <a:prstGeom prst="rect">
                      <a:avLst/>
                    </a:prstGeom>
                    <a:noFill/>
                    <a:ln>
                      <a:solidFill>
                        <a:schemeClr val="tx1"/>
                      </a:solidFill>
                    </a:ln>
                  </pic:spPr>
                </pic:pic>
              </a:graphicData>
            </a:graphic>
          </wp:inline>
        </w:drawing>
      </w:r>
    </w:p>
    <w:p w:rsidR="00F3523D" w:rsidRPr="009D3EBB" w:rsidRDefault="00F3523D" w:rsidP="004758EA">
      <w:pPr>
        <w:autoSpaceDE w:val="0"/>
        <w:autoSpaceDN w:val="0"/>
        <w:adjustRightInd w:val="0"/>
        <w:spacing w:before="50"/>
        <w:ind w:left="590" w:hangingChars="236" w:hanging="590"/>
        <w:jc w:val="both"/>
        <w:rPr>
          <w:kern w:val="0"/>
          <w:sz w:val="25"/>
          <w:szCs w:val="25"/>
        </w:rPr>
      </w:pPr>
      <w:r w:rsidRPr="009D3EBB">
        <w:rPr>
          <w:kern w:val="0"/>
          <w:sz w:val="25"/>
          <w:szCs w:val="25"/>
        </w:rPr>
        <w:t>Reference:</w:t>
      </w:r>
    </w:p>
    <w:p w:rsidR="00B853E9" w:rsidRDefault="004758EA" w:rsidP="004758EA">
      <w:pPr>
        <w:autoSpaceDE w:val="0"/>
        <w:autoSpaceDN w:val="0"/>
        <w:adjustRightInd w:val="0"/>
        <w:ind w:left="590" w:hangingChars="236" w:hanging="590"/>
        <w:rPr>
          <w:color w:val="222222"/>
          <w:sz w:val="25"/>
          <w:szCs w:val="25"/>
          <w:shd w:val="clear" w:color="auto" w:fill="FFFFFF"/>
        </w:rPr>
      </w:pPr>
      <w:r w:rsidRPr="009D3EBB">
        <w:rPr>
          <w:kern w:val="0"/>
          <w:sz w:val="25"/>
          <w:szCs w:val="25"/>
        </w:rPr>
        <w:t>Keen, P.G.W</w:t>
      </w:r>
      <w:r w:rsidRPr="009D3EBB">
        <w:rPr>
          <w:sz w:val="25"/>
          <w:szCs w:val="25"/>
        </w:rPr>
        <w:t xml:space="preserve">. and Scott Morton, M.S. (1978). </w:t>
      </w:r>
      <w:r w:rsidRPr="009D3EBB">
        <w:rPr>
          <w:i/>
          <w:sz w:val="25"/>
          <w:szCs w:val="25"/>
        </w:rPr>
        <w:t>Decision Support Systems: An Organizational Perspective</w:t>
      </w:r>
      <w:r w:rsidRPr="009D3EBB">
        <w:rPr>
          <w:sz w:val="25"/>
          <w:szCs w:val="25"/>
        </w:rPr>
        <w:t xml:space="preserve">, </w:t>
      </w:r>
      <w:r w:rsidRPr="009D3EBB">
        <w:rPr>
          <w:iCs/>
          <w:color w:val="222222"/>
          <w:sz w:val="25"/>
          <w:szCs w:val="25"/>
          <w:shd w:val="clear" w:color="auto" w:fill="FFFFFF"/>
        </w:rPr>
        <w:t>Reading, MA: Addison-Wesley</w:t>
      </w:r>
      <w:r w:rsidRPr="009D3EBB">
        <w:rPr>
          <w:color w:val="222222"/>
          <w:sz w:val="25"/>
          <w:szCs w:val="25"/>
          <w:shd w:val="clear" w:color="auto" w:fill="FFFFFF"/>
        </w:rPr>
        <w:t>.</w:t>
      </w:r>
    </w:p>
    <w:p w:rsidR="00B853E9" w:rsidRDefault="00B853E9">
      <w:pPr>
        <w:widowControl/>
        <w:rPr>
          <w:color w:val="222222"/>
          <w:sz w:val="25"/>
          <w:szCs w:val="25"/>
          <w:shd w:val="clear" w:color="auto" w:fill="FFFFFF"/>
        </w:rPr>
      </w:pPr>
      <w:r>
        <w:rPr>
          <w:color w:val="222222"/>
          <w:sz w:val="25"/>
          <w:szCs w:val="25"/>
          <w:shd w:val="clear" w:color="auto" w:fill="FFFFFF"/>
        </w:rPr>
        <w:br w:type="page"/>
      </w:r>
    </w:p>
    <w:p w:rsidR="00F3523D" w:rsidRPr="009D3EBB" w:rsidRDefault="00FF4D2F" w:rsidP="00B5629E">
      <w:pPr>
        <w:pStyle w:val="a3"/>
        <w:numPr>
          <w:ilvl w:val="0"/>
          <w:numId w:val="12"/>
        </w:numPr>
        <w:autoSpaceDE w:val="0"/>
        <w:autoSpaceDN w:val="0"/>
        <w:adjustRightInd w:val="0"/>
        <w:spacing w:beforeLines="50" w:before="180"/>
        <w:ind w:leftChars="0"/>
        <w:jc w:val="both"/>
        <w:rPr>
          <w:sz w:val="25"/>
          <w:szCs w:val="25"/>
        </w:rPr>
      </w:pPr>
      <w:r w:rsidRPr="009D3EBB">
        <w:rPr>
          <w:b/>
          <w:sz w:val="25"/>
          <w:szCs w:val="25"/>
          <w:u w:val="single"/>
        </w:rPr>
        <w:lastRenderedPageBreak/>
        <w:t>(</w:t>
      </w:r>
      <w:r w:rsidR="00996FE7" w:rsidRPr="009D3EBB">
        <w:rPr>
          <w:b/>
          <w:sz w:val="25"/>
          <w:szCs w:val="25"/>
          <w:u w:val="single"/>
        </w:rPr>
        <w:t>7</w:t>
      </w:r>
      <w:r w:rsidRPr="009D3EBB">
        <w:rPr>
          <w:b/>
          <w:sz w:val="25"/>
          <w:szCs w:val="25"/>
          <w:u w:val="single"/>
        </w:rPr>
        <w:t>%)</w:t>
      </w:r>
      <w:r w:rsidR="00996FE7" w:rsidRPr="009D3EBB">
        <w:rPr>
          <w:rFonts w:eastAsia="標楷體"/>
          <w:sz w:val="25"/>
          <w:szCs w:val="25"/>
        </w:rPr>
        <w:t xml:space="preserve"> </w:t>
      </w:r>
      <w:r w:rsidR="00F3523D" w:rsidRPr="009D3EBB">
        <w:rPr>
          <w:sz w:val="25"/>
          <w:szCs w:val="25"/>
        </w:rPr>
        <w:t>Please explain the following DSS characteristics and capabilities.</w:t>
      </w:r>
    </w:p>
    <w:p w:rsidR="00F3523D" w:rsidRPr="009D3EBB" w:rsidRDefault="00F3523D" w:rsidP="00B5629E">
      <w:pPr>
        <w:pStyle w:val="a3"/>
        <w:autoSpaceDE w:val="0"/>
        <w:autoSpaceDN w:val="0"/>
        <w:adjustRightInd w:val="0"/>
        <w:spacing w:before="50"/>
        <w:ind w:leftChars="0" w:left="482"/>
        <w:jc w:val="both"/>
        <w:rPr>
          <w:sz w:val="25"/>
          <w:szCs w:val="25"/>
        </w:rPr>
      </w:pPr>
      <w:r w:rsidRPr="009D3EBB">
        <w:rPr>
          <w:sz w:val="25"/>
          <w:szCs w:val="25"/>
        </w:rPr>
        <w:t xml:space="preserve">(1) Business analytics, </w:t>
      </w:r>
    </w:p>
    <w:p w:rsidR="00F3523D" w:rsidRPr="009D3EBB" w:rsidRDefault="00F3523D" w:rsidP="00B5629E">
      <w:pPr>
        <w:pStyle w:val="a3"/>
        <w:autoSpaceDE w:val="0"/>
        <w:autoSpaceDN w:val="0"/>
        <w:adjustRightInd w:val="0"/>
        <w:spacing w:before="50"/>
        <w:ind w:leftChars="0" w:left="482"/>
        <w:jc w:val="both"/>
        <w:rPr>
          <w:sz w:val="25"/>
          <w:szCs w:val="25"/>
        </w:rPr>
      </w:pPr>
      <w:r w:rsidRPr="009D3EBB">
        <w:rPr>
          <w:sz w:val="25"/>
          <w:szCs w:val="25"/>
        </w:rPr>
        <w:t xml:space="preserve">(2) Web analytics, and </w:t>
      </w:r>
    </w:p>
    <w:p w:rsidR="00F3523D" w:rsidRPr="009D3EBB" w:rsidRDefault="00F3523D" w:rsidP="00B5629E">
      <w:pPr>
        <w:pStyle w:val="a3"/>
        <w:autoSpaceDE w:val="0"/>
        <w:autoSpaceDN w:val="0"/>
        <w:adjustRightInd w:val="0"/>
        <w:spacing w:before="50"/>
        <w:ind w:leftChars="0" w:left="482"/>
        <w:jc w:val="both"/>
        <w:rPr>
          <w:sz w:val="25"/>
          <w:szCs w:val="25"/>
        </w:rPr>
      </w:pPr>
      <w:r w:rsidRPr="009D3EBB">
        <w:rPr>
          <w:sz w:val="25"/>
          <w:szCs w:val="25"/>
        </w:rPr>
        <w:t>(3) Predictive analytics.</w:t>
      </w:r>
    </w:p>
    <w:p w:rsidR="00F3523D" w:rsidRPr="009D3EBB" w:rsidRDefault="00F3523D" w:rsidP="00411DD2">
      <w:pPr>
        <w:autoSpaceDE w:val="0"/>
        <w:autoSpaceDN w:val="0"/>
        <w:adjustRightInd w:val="0"/>
        <w:spacing w:beforeLines="50" w:before="180"/>
        <w:jc w:val="both"/>
        <w:rPr>
          <w:sz w:val="25"/>
          <w:szCs w:val="25"/>
        </w:rPr>
      </w:pPr>
      <w:r w:rsidRPr="009D3EBB">
        <w:rPr>
          <w:sz w:val="25"/>
          <w:szCs w:val="25"/>
        </w:rPr>
        <w:t>Reference:</w:t>
      </w:r>
    </w:p>
    <w:p w:rsidR="00E95C40" w:rsidRPr="009D3EBB" w:rsidRDefault="00411DD2" w:rsidP="00411DD2">
      <w:pPr>
        <w:autoSpaceDE w:val="0"/>
        <w:autoSpaceDN w:val="0"/>
        <w:adjustRightInd w:val="0"/>
        <w:ind w:left="590" w:hangingChars="236" w:hanging="590"/>
        <w:rPr>
          <w:kern w:val="0"/>
          <w:sz w:val="25"/>
          <w:szCs w:val="25"/>
        </w:rPr>
      </w:pPr>
      <w:r w:rsidRPr="009D3EBB">
        <w:rPr>
          <w:color w:val="000000"/>
          <w:sz w:val="25"/>
          <w:szCs w:val="25"/>
        </w:rPr>
        <w:t xml:space="preserve">Turban, E., Aronson, J.E., Liang, T.P. (2005). </w:t>
      </w:r>
      <w:r w:rsidRPr="009D3EBB">
        <w:rPr>
          <w:i/>
          <w:color w:val="000000"/>
          <w:sz w:val="25"/>
          <w:szCs w:val="25"/>
        </w:rPr>
        <w:t>Decision Support Systems and Intelligent Systems</w:t>
      </w:r>
      <w:r w:rsidRPr="009D3EBB">
        <w:rPr>
          <w:color w:val="000000"/>
          <w:sz w:val="25"/>
          <w:szCs w:val="25"/>
        </w:rPr>
        <w:t xml:space="preserve">. Englewood Cliffs, NJ: </w:t>
      </w:r>
      <w:r w:rsidRPr="009D3EBB">
        <w:rPr>
          <w:color w:val="0F1111"/>
          <w:sz w:val="25"/>
          <w:szCs w:val="25"/>
          <w:shd w:val="clear" w:color="auto" w:fill="FFFFFF"/>
        </w:rPr>
        <w:t>Prentice-Hall.</w:t>
      </w:r>
    </w:p>
    <w:p w:rsidR="00996FE7" w:rsidRPr="009D3EBB" w:rsidRDefault="00492CD6" w:rsidP="00B5629E">
      <w:pPr>
        <w:pStyle w:val="a3"/>
        <w:numPr>
          <w:ilvl w:val="0"/>
          <w:numId w:val="12"/>
        </w:numPr>
        <w:autoSpaceDE w:val="0"/>
        <w:autoSpaceDN w:val="0"/>
        <w:adjustRightInd w:val="0"/>
        <w:spacing w:beforeLines="50" w:before="180"/>
        <w:ind w:leftChars="0"/>
        <w:jc w:val="both"/>
        <w:rPr>
          <w:sz w:val="25"/>
          <w:szCs w:val="25"/>
        </w:rPr>
      </w:pPr>
      <w:r w:rsidRPr="009D3EBB">
        <w:rPr>
          <w:b/>
          <w:sz w:val="25"/>
          <w:szCs w:val="25"/>
          <w:u w:val="single"/>
        </w:rPr>
        <w:t>(1</w:t>
      </w:r>
      <w:r w:rsidR="00996FE7" w:rsidRPr="009D3EBB">
        <w:rPr>
          <w:b/>
          <w:sz w:val="25"/>
          <w:szCs w:val="25"/>
          <w:u w:val="single"/>
        </w:rPr>
        <w:t>0</w:t>
      </w:r>
      <w:r w:rsidRPr="009D3EBB">
        <w:rPr>
          <w:b/>
          <w:sz w:val="25"/>
          <w:szCs w:val="25"/>
          <w:u w:val="single"/>
        </w:rPr>
        <w:t>%)</w:t>
      </w:r>
      <w:r w:rsidR="00996FE7" w:rsidRPr="009D3EBB">
        <w:rPr>
          <w:rFonts w:eastAsia="標楷體"/>
          <w:sz w:val="25"/>
          <w:szCs w:val="25"/>
        </w:rPr>
        <w:t xml:space="preserve"> </w:t>
      </w:r>
      <w:r w:rsidR="00FA15FD" w:rsidRPr="009D3EBB">
        <w:rPr>
          <w:sz w:val="25"/>
          <w:szCs w:val="25"/>
        </w:rPr>
        <w:t xml:space="preserve">In </w:t>
      </w:r>
      <w:r w:rsidR="00996FE7" w:rsidRPr="009D3EBB">
        <w:rPr>
          <w:sz w:val="25"/>
          <w:szCs w:val="25"/>
        </w:rPr>
        <w:t xml:space="preserve">The following table identifies the decision support framework. A DSS can support different levels of control and different types of decisions. The levels of control are Strategic planning, Managerial control, and Operational control. The types of decisions are Structured, Semistructured, and Unstructured. </w:t>
      </w:r>
    </w:p>
    <w:p w:rsidR="00996FE7" w:rsidRPr="009D3EBB" w:rsidRDefault="00996FE7" w:rsidP="00B5629E">
      <w:pPr>
        <w:pStyle w:val="a3"/>
        <w:autoSpaceDE w:val="0"/>
        <w:autoSpaceDN w:val="0"/>
        <w:adjustRightInd w:val="0"/>
        <w:spacing w:beforeLines="50" w:before="180"/>
        <w:ind w:leftChars="0"/>
        <w:rPr>
          <w:sz w:val="25"/>
          <w:szCs w:val="25"/>
        </w:rPr>
      </w:pPr>
      <w:r w:rsidRPr="009D3EBB">
        <w:rPr>
          <w:sz w:val="25"/>
          <w:szCs w:val="25"/>
        </w:rPr>
        <w:t xml:space="preserve">(1) Please briefly explain each level of control and type of decision. </w:t>
      </w:r>
    </w:p>
    <w:p w:rsidR="002735A9" w:rsidRPr="009D3EBB" w:rsidRDefault="00996FE7" w:rsidP="00B5629E">
      <w:pPr>
        <w:pStyle w:val="a3"/>
        <w:autoSpaceDE w:val="0"/>
        <w:autoSpaceDN w:val="0"/>
        <w:adjustRightInd w:val="0"/>
        <w:spacing w:beforeLines="50" w:before="180"/>
        <w:ind w:leftChars="0"/>
        <w:rPr>
          <w:kern w:val="0"/>
          <w:sz w:val="8"/>
          <w:szCs w:val="25"/>
        </w:rPr>
      </w:pPr>
      <w:r w:rsidRPr="009D3EBB">
        <w:rPr>
          <w:sz w:val="25"/>
          <w:szCs w:val="25"/>
        </w:rPr>
        <w:t>(2) Furthermore, please identify one task example in the 9 entries of the following table based on the list of tasks below.</w:t>
      </w:r>
      <w:r w:rsidR="00FA15FD" w:rsidRPr="009D3EBB">
        <w:rPr>
          <w:kern w:val="0"/>
          <w:sz w:val="25"/>
          <w:szCs w:val="25"/>
        </w:rPr>
        <w:t xml:space="preserve"> </w:t>
      </w:r>
    </w:p>
    <w:p w:rsidR="009D3EBB" w:rsidRPr="009D3EBB" w:rsidRDefault="009D3EBB" w:rsidP="00B5629E">
      <w:pPr>
        <w:pStyle w:val="a3"/>
        <w:autoSpaceDE w:val="0"/>
        <w:autoSpaceDN w:val="0"/>
        <w:adjustRightInd w:val="0"/>
        <w:spacing w:beforeLines="50" w:before="180"/>
        <w:ind w:leftChars="0"/>
        <w:rPr>
          <w:kern w:val="0"/>
          <w:sz w:val="8"/>
          <w:szCs w:val="25"/>
        </w:rPr>
      </w:pPr>
    </w:p>
    <w:tbl>
      <w:tblPr>
        <w:tblStyle w:val="a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2735A9" w:rsidRPr="009D3EBB" w:rsidTr="002735A9">
        <w:trPr>
          <w:trHeight w:val="324"/>
          <w:jc w:val="center"/>
        </w:trPr>
        <w:tc>
          <w:tcPr>
            <w:tcW w:w="4535" w:type="dxa"/>
            <w:noWrap/>
            <w:vAlign w:val="center"/>
            <w:hideMark/>
          </w:tcPr>
          <w:p w:rsidR="005E52F6" w:rsidRPr="009D3EBB" w:rsidRDefault="005E52F6" w:rsidP="00001520">
            <w:pPr>
              <w:autoSpaceDE w:val="0"/>
              <w:autoSpaceDN w:val="0"/>
              <w:adjustRightInd w:val="0"/>
              <w:ind w:leftChars="200" w:left="1070" w:hangingChars="236" w:hanging="590"/>
              <w:jc w:val="both"/>
              <w:rPr>
                <w:kern w:val="0"/>
                <w:sz w:val="25"/>
                <w:szCs w:val="25"/>
              </w:rPr>
            </w:pPr>
            <w:r w:rsidRPr="009D3EBB">
              <w:rPr>
                <w:kern w:val="0"/>
                <w:sz w:val="25"/>
                <w:szCs w:val="25"/>
              </w:rPr>
              <w:t>1. Accounts payable</w:t>
            </w:r>
          </w:p>
        </w:tc>
        <w:tc>
          <w:tcPr>
            <w:tcW w:w="4535" w:type="dxa"/>
            <w:noWrap/>
            <w:vAlign w:val="center"/>
            <w:hideMark/>
          </w:tcPr>
          <w:p w:rsidR="005E52F6" w:rsidRPr="009D3EBB" w:rsidRDefault="005E52F6" w:rsidP="00001520">
            <w:pPr>
              <w:autoSpaceDE w:val="0"/>
              <w:autoSpaceDN w:val="0"/>
              <w:adjustRightInd w:val="0"/>
              <w:ind w:leftChars="200" w:left="1070" w:hangingChars="236" w:hanging="590"/>
              <w:jc w:val="both"/>
              <w:rPr>
                <w:kern w:val="0"/>
                <w:sz w:val="25"/>
                <w:szCs w:val="25"/>
              </w:rPr>
            </w:pPr>
            <w:r w:rsidRPr="009D3EBB">
              <w:rPr>
                <w:kern w:val="0"/>
                <w:sz w:val="25"/>
                <w:szCs w:val="25"/>
              </w:rPr>
              <w:t>20. Make-or-buy</w:t>
            </w:r>
          </w:p>
        </w:tc>
      </w:tr>
      <w:tr w:rsidR="002735A9" w:rsidRPr="009D3EBB" w:rsidTr="002735A9">
        <w:trPr>
          <w:trHeight w:val="324"/>
          <w:jc w:val="center"/>
        </w:trPr>
        <w:tc>
          <w:tcPr>
            <w:tcW w:w="4535" w:type="dxa"/>
            <w:noWrap/>
            <w:vAlign w:val="center"/>
            <w:hideMark/>
          </w:tcPr>
          <w:p w:rsidR="005E52F6" w:rsidRPr="009D3EBB" w:rsidRDefault="005E52F6" w:rsidP="00001520">
            <w:pPr>
              <w:autoSpaceDE w:val="0"/>
              <w:autoSpaceDN w:val="0"/>
              <w:adjustRightInd w:val="0"/>
              <w:ind w:leftChars="200" w:left="1070" w:hangingChars="236" w:hanging="590"/>
              <w:jc w:val="both"/>
              <w:rPr>
                <w:kern w:val="0"/>
                <w:sz w:val="25"/>
                <w:szCs w:val="25"/>
              </w:rPr>
            </w:pPr>
            <w:r w:rsidRPr="009D3EBB">
              <w:rPr>
                <w:kern w:val="0"/>
                <w:sz w:val="25"/>
                <w:szCs w:val="25"/>
              </w:rPr>
              <w:t>2. Accounts receivable</w:t>
            </w:r>
          </w:p>
        </w:tc>
        <w:tc>
          <w:tcPr>
            <w:tcW w:w="4535" w:type="dxa"/>
            <w:noWrap/>
            <w:vAlign w:val="center"/>
            <w:hideMark/>
          </w:tcPr>
          <w:p w:rsidR="005E52F6" w:rsidRPr="009D3EBB" w:rsidRDefault="005E52F6" w:rsidP="00001520">
            <w:pPr>
              <w:autoSpaceDE w:val="0"/>
              <w:autoSpaceDN w:val="0"/>
              <w:adjustRightInd w:val="0"/>
              <w:ind w:leftChars="200" w:left="1070" w:hangingChars="236" w:hanging="590"/>
              <w:jc w:val="both"/>
              <w:rPr>
                <w:kern w:val="0"/>
                <w:sz w:val="25"/>
                <w:szCs w:val="25"/>
              </w:rPr>
            </w:pPr>
            <w:r w:rsidRPr="009D3EBB">
              <w:rPr>
                <w:kern w:val="0"/>
                <w:sz w:val="25"/>
                <w:szCs w:val="25"/>
              </w:rPr>
              <w:t>21. Mergers and acquisitions</w:t>
            </w:r>
          </w:p>
        </w:tc>
      </w:tr>
      <w:tr w:rsidR="002735A9" w:rsidRPr="009D3EBB" w:rsidTr="002735A9">
        <w:trPr>
          <w:trHeight w:val="324"/>
          <w:jc w:val="center"/>
        </w:trPr>
        <w:tc>
          <w:tcPr>
            <w:tcW w:w="4535" w:type="dxa"/>
            <w:noWrap/>
            <w:vAlign w:val="center"/>
            <w:hideMark/>
          </w:tcPr>
          <w:p w:rsidR="005E52F6" w:rsidRPr="009D3EBB" w:rsidRDefault="005E52F6" w:rsidP="00001520">
            <w:pPr>
              <w:autoSpaceDE w:val="0"/>
              <w:autoSpaceDN w:val="0"/>
              <w:adjustRightInd w:val="0"/>
              <w:ind w:leftChars="200" w:left="1070" w:hangingChars="236" w:hanging="590"/>
              <w:jc w:val="both"/>
              <w:rPr>
                <w:kern w:val="0"/>
                <w:sz w:val="25"/>
                <w:szCs w:val="25"/>
              </w:rPr>
            </w:pPr>
            <w:r w:rsidRPr="009D3EBB">
              <w:rPr>
                <w:kern w:val="0"/>
                <w:sz w:val="25"/>
                <w:szCs w:val="25"/>
              </w:rPr>
              <w:t>3. Approving loans</w:t>
            </w:r>
          </w:p>
        </w:tc>
        <w:tc>
          <w:tcPr>
            <w:tcW w:w="4535" w:type="dxa"/>
            <w:noWrap/>
            <w:vAlign w:val="center"/>
            <w:hideMark/>
          </w:tcPr>
          <w:p w:rsidR="005E52F6" w:rsidRPr="009D3EBB" w:rsidRDefault="005E52F6" w:rsidP="00001520">
            <w:pPr>
              <w:autoSpaceDE w:val="0"/>
              <w:autoSpaceDN w:val="0"/>
              <w:adjustRightInd w:val="0"/>
              <w:ind w:leftChars="200" w:left="1070" w:hangingChars="236" w:hanging="590"/>
              <w:jc w:val="both"/>
              <w:rPr>
                <w:kern w:val="0"/>
                <w:sz w:val="25"/>
                <w:szCs w:val="25"/>
              </w:rPr>
            </w:pPr>
            <w:r w:rsidRPr="009D3EBB">
              <w:rPr>
                <w:kern w:val="0"/>
                <w:sz w:val="25"/>
                <w:szCs w:val="25"/>
              </w:rPr>
              <w:t>22. Negotiating contracts</w:t>
            </w:r>
          </w:p>
        </w:tc>
      </w:tr>
      <w:tr w:rsidR="002735A9" w:rsidRPr="009D3EBB" w:rsidTr="002735A9">
        <w:trPr>
          <w:trHeight w:val="324"/>
          <w:jc w:val="center"/>
        </w:trPr>
        <w:tc>
          <w:tcPr>
            <w:tcW w:w="4535" w:type="dxa"/>
            <w:noWrap/>
            <w:vAlign w:val="center"/>
            <w:hideMark/>
          </w:tcPr>
          <w:p w:rsidR="005E52F6" w:rsidRPr="009D3EBB" w:rsidRDefault="005E52F6" w:rsidP="00001520">
            <w:pPr>
              <w:autoSpaceDE w:val="0"/>
              <w:autoSpaceDN w:val="0"/>
              <w:adjustRightInd w:val="0"/>
              <w:ind w:leftChars="200" w:left="1070" w:hangingChars="236" w:hanging="590"/>
              <w:jc w:val="both"/>
              <w:rPr>
                <w:kern w:val="0"/>
                <w:sz w:val="25"/>
                <w:szCs w:val="25"/>
              </w:rPr>
            </w:pPr>
            <w:r w:rsidRPr="009D3EBB">
              <w:rPr>
                <w:kern w:val="0"/>
                <w:sz w:val="25"/>
                <w:szCs w:val="25"/>
              </w:rPr>
              <w:t>4. Booking a business trip</w:t>
            </w:r>
          </w:p>
        </w:tc>
        <w:tc>
          <w:tcPr>
            <w:tcW w:w="4535" w:type="dxa"/>
            <w:noWrap/>
            <w:vAlign w:val="center"/>
            <w:hideMark/>
          </w:tcPr>
          <w:p w:rsidR="005E52F6" w:rsidRPr="009D3EBB" w:rsidRDefault="005E52F6" w:rsidP="00001520">
            <w:pPr>
              <w:autoSpaceDE w:val="0"/>
              <w:autoSpaceDN w:val="0"/>
              <w:adjustRightInd w:val="0"/>
              <w:ind w:leftChars="200" w:left="1070" w:hangingChars="236" w:hanging="590"/>
              <w:jc w:val="both"/>
              <w:rPr>
                <w:kern w:val="0"/>
                <w:sz w:val="25"/>
                <w:szCs w:val="25"/>
              </w:rPr>
            </w:pPr>
            <w:r w:rsidRPr="009D3EBB">
              <w:rPr>
                <w:kern w:val="0"/>
                <w:sz w:val="25"/>
                <w:szCs w:val="25"/>
              </w:rPr>
              <w:t>23. New product planning</w:t>
            </w:r>
          </w:p>
        </w:tc>
      </w:tr>
      <w:tr w:rsidR="002735A9" w:rsidRPr="009D3EBB" w:rsidTr="002735A9">
        <w:trPr>
          <w:trHeight w:val="324"/>
          <w:jc w:val="center"/>
        </w:trPr>
        <w:tc>
          <w:tcPr>
            <w:tcW w:w="4535" w:type="dxa"/>
            <w:noWrap/>
            <w:vAlign w:val="center"/>
            <w:hideMark/>
          </w:tcPr>
          <w:p w:rsidR="005E52F6" w:rsidRPr="009D3EBB" w:rsidRDefault="005E52F6" w:rsidP="00001520">
            <w:pPr>
              <w:autoSpaceDE w:val="0"/>
              <w:autoSpaceDN w:val="0"/>
              <w:adjustRightInd w:val="0"/>
              <w:ind w:leftChars="200" w:left="1070" w:hangingChars="236" w:hanging="590"/>
              <w:jc w:val="both"/>
              <w:rPr>
                <w:kern w:val="0"/>
                <w:sz w:val="25"/>
                <w:szCs w:val="25"/>
              </w:rPr>
            </w:pPr>
            <w:r w:rsidRPr="009D3EBB">
              <w:rPr>
                <w:kern w:val="0"/>
                <w:sz w:val="25"/>
                <w:szCs w:val="25"/>
              </w:rPr>
              <w:t>5. Budget analysis</w:t>
            </w:r>
          </w:p>
        </w:tc>
        <w:tc>
          <w:tcPr>
            <w:tcW w:w="4535" w:type="dxa"/>
            <w:noWrap/>
            <w:vAlign w:val="center"/>
            <w:hideMark/>
          </w:tcPr>
          <w:p w:rsidR="005E52F6" w:rsidRPr="009D3EBB" w:rsidRDefault="005E52F6" w:rsidP="00001520">
            <w:pPr>
              <w:autoSpaceDE w:val="0"/>
              <w:autoSpaceDN w:val="0"/>
              <w:adjustRightInd w:val="0"/>
              <w:ind w:leftChars="200" w:left="1070" w:hangingChars="236" w:hanging="590"/>
              <w:jc w:val="both"/>
              <w:rPr>
                <w:kern w:val="0"/>
                <w:sz w:val="25"/>
                <w:szCs w:val="25"/>
              </w:rPr>
            </w:pPr>
            <w:r w:rsidRPr="009D3EBB">
              <w:rPr>
                <w:kern w:val="0"/>
                <w:sz w:val="25"/>
                <w:szCs w:val="25"/>
              </w:rPr>
              <w:t>24. New technology development</w:t>
            </w:r>
          </w:p>
        </w:tc>
      </w:tr>
      <w:tr w:rsidR="002735A9" w:rsidRPr="009D3EBB" w:rsidTr="002735A9">
        <w:trPr>
          <w:trHeight w:val="324"/>
          <w:jc w:val="center"/>
        </w:trPr>
        <w:tc>
          <w:tcPr>
            <w:tcW w:w="4535" w:type="dxa"/>
            <w:noWrap/>
            <w:vAlign w:val="center"/>
            <w:hideMark/>
          </w:tcPr>
          <w:p w:rsidR="005E52F6" w:rsidRPr="009D3EBB" w:rsidRDefault="005E52F6" w:rsidP="00001520">
            <w:pPr>
              <w:autoSpaceDE w:val="0"/>
              <w:autoSpaceDN w:val="0"/>
              <w:adjustRightInd w:val="0"/>
              <w:ind w:leftChars="200" w:left="1070" w:hangingChars="236" w:hanging="590"/>
              <w:jc w:val="both"/>
              <w:rPr>
                <w:kern w:val="0"/>
                <w:sz w:val="25"/>
                <w:szCs w:val="25"/>
              </w:rPr>
            </w:pPr>
            <w:r w:rsidRPr="009D3EBB">
              <w:rPr>
                <w:kern w:val="0"/>
                <w:sz w:val="25"/>
                <w:szCs w:val="25"/>
              </w:rPr>
              <w:t>6. Budget preparation</w:t>
            </w:r>
          </w:p>
        </w:tc>
        <w:tc>
          <w:tcPr>
            <w:tcW w:w="4535" w:type="dxa"/>
            <w:noWrap/>
            <w:vAlign w:val="center"/>
            <w:hideMark/>
          </w:tcPr>
          <w:p w:rsidR="005E52F6" w:rsidRPr="009D3EBB" w:rsidRDefault="005E52F6" w:rsidP="00001520">
            <w:pPr>
              <w:autoSpaceDE w:val="0"/>
              <w:autoSpaceDN w:val="0"/>
              <w:adjustRightInd w:val="0"/>
              <w:ind w:leftChars="200" w:left="1070" w:hangingChars="236" w:hanging="590"/>
              <w:jc w:val="both"/>
              <w:rPr>
                <w:kern w:val="0"/>
                <w:sz w:val="25"/>
                <w:szCs w:val="25"/>
              </w:rPr>
            </w:pPr>
            <w:r w:rsidRPr="009D3EBB">
              <w:rPr>
                <w:kern w:val="0"/>
                <w:sz w:val="25"/>
                <w:szCs w:val="25"/>
              </w:rPr>
              <w:t>25. Operating a help desk</w:t>
            </w:r>
          </w:p>
        </w:tc>
      </w:tr>
      <w:tr w:rsidR="002735A9" w:rsidRPr="009D3EBB" w:rsidTr="002735A9">
        <w:trPr>
          <w:trHeight w:val="324"/>
          <w:jc w:val="center"/>
        </w:trPr>
        <w:tc>
          <w:tcPr>
            <w:tcW w:w="4535" w:type="dxa"/>
            <w:noWrap/>
            <w:vAlign w:val="center"/>
            <w:hideMark/>
          </w:tcPr>
          <w:p w:rsidR="005E52F6" w:rsidRPr="009D3EBB" w:rsidRDefault="005E52F6" w:rsidP="00001520">
            <w:pPr>
              <w:autoSpaceDE w:val="0"/>
              <w:autoSpaceDN w:val="0"/>
              <w:adjustRightInd w:val="0"/>
              <w:ind w:leftChars="200" w:left="1070" w:hangingChars="236" w:hanging="590"/>
              <w:jc w:val="both"/>
              <w:rPr>
                <w:kern w:val="0"/>
                <w:sz w:val="25"/>
                <w:szCs w:val="25"/>
              </w:rPr>
            </w:pPr>
            <w:r w:rsidRPr="009D3EBB">
              <w:rPr>
                <w:kern w:val="0"/>
                <w:sz w:val="25"/>
                <w:szCs w:val="25"/>
              </w:rPr>
              <w:t>7. Building a new plant</w:t>
            </w:r>
          </w:p>
        </w:tc>
        <w:tc>
          <w:tcPr>
            <w:tcW w:w="4535" w:type="dxa"/>
            <w:noWrap/>
            <w:vAlign w:val="center"/>
            <w:hideMark/>
          </w:tcPr>
          <w:p w:rsidR="005E52F6" w:rsidRPr="009D3EBB" w:rsidRDefault="005E52F6" w:rsidP="00001520">
            <w:pPr>
              <w:autoSpaceDE w:val="0"/>
              <w:autoSpaceDN w:val="0"/>
              <w:adjustRightInd w:val="0"/>
              <w:ind w:leftChars="200" w:left="1070" w:hangingChars="236" w:hanging="590"/>
              <w:jc w:val="both"/>
              <w:rPr>
                <w:kern w:val="0"/>
                <w:sz w:val="25"/>
                <w:szCs w:val="25"/>
              </w:rPr>
            </w:pPr>
            <w:r w:rsidRPr="009D3EBB">
              <w:rPr>
                <w:kern w:val="0"/>
                <w:sz w:val="25"/>
                <w:szCs w:val="25"/>
              </w:rPr>
              <w:t>26. Order entry</w:t>
            </w:r>
          </w:p>
        </w:tc>
      </w:tr>
      <w:tr w:rsidR="002735A9" w:rsidRPr="009D3EBB" w:rsidTr="002735A9">
        <w:trPr>
          <w:trHeight w:val="324"/>
          <w:jc w:val="center"/>
        </w:trPr>
        <w:tc>
          <w:tcPr>
            <w:tcW w:w="4535" w:type="dxa"/>
            <w:noWrap/>
            <w:vAlign w:val="center"/>
            <w:hideMark/>
          </w:tcPr>
          <w:p w:rsidR="005E52F6" w:rsidRPr="009D3EBB" w:rsidRDefault="005E52F6" w:rsidP="00001520">
            <w:pPr>
              <w:autoSpaceDE w:val="0"/>
              <w:autoSpaceDN w:val="0"/>
              <w:adjustRightInd w:val="0"/>
              <w:ind w:leftChars="200" w:left="1070" w:hangingChars="236" w:hanging="590"/>
              <w:jc w:val="both"/>
              <w:rPr>
                <w:kern w:val="0"/>
                <w:sz w:val="25"/>
                <w:szCs w:val="25"/>
              </w:rPr>
            </w:pPr>
            <w:r w:rsidRPr="009D3EBB">
              <w:rPr>
                <w:kern w:val="0"/>
                <w:sz w:val="25"/>
                <w:szCs w:val="25"/>
              </w:rPr>
              <w:t>8. Buying hardware products</w:t>
            </w:r>
          </w:p>
        </w:tc>
        <w:tc>
          <w:tcPr>
            <w:tcW w:w="4535" w:type="dxa"/>
            <w:noWrap/>
            <w:vAlign w:val="center"/>
            <w:hideMark/>
          </w:tcPr>
          <w:p w:rsidR="005E52F6" w:rsidRPr="009D3EBB" w:rsidRDefault="005E52F6" w:rsidP="00001520">
            <w:pPr>
              <w:autoSpaceDE w:val="0"/>
              <w:autoSpaceDN w:val="0"/>
              <w:adjustRightInd w:val="0"/>
              <w:ind w:leftChars="200" w:left="1070" w:hangingChars="236" w:hanging="590"/>
              <w:jc w:val="both"/>
              <w:rPr>
                <w:kern w:val="0"/>
                <w:sz w:val="25"/>
                <w:szCs w:val="25"/>
              </w:rPr>
            </w:pPr>
            <w:r w:rsidRPr="009D3EBB">
              <w:rPr>
                <w:kern w:val="0"/>
                <w:sz w:val="25"/>
                <w:szCs w:val="25"/>
              </w:rPr>
              <w:t>27. Personnel reports</w:t>
            </w:r>
          </w:p>
        </w:tc>
      </w:tr>
      <w:tr w:rsidR="002735A9" w:rsidRPr="009D3EBB" w:rsidTr="002735A9">
        <w:trPr>
          <w:trHeight w:val="324"/>
          <w:jc w:val="center"/>
        </w:trPr>
        <w:tc>
          <w:tcPr>
            <w:tcW w:w="4535" w:type="dxa"/>
            <w:noWrap/>
            <w:vAlign w:val="center"/>
            <w:hideMark/>
          </w:tcPr>
          <w:p w:rsidR="005E52F6" w:rsidRPr="009D3EBB" w:rsidRDefault="005E52F6" w:rsidP="00001520">
            <w:pPr>
              <w:autoSpaceDE w:val="0"/>
              <w:autoSpaceDN w:val="0"/>
              <w:adjustRightInd w:val="0"/>
              <w:ind w:leftChars="200" w:left="1070" w:hangingChars="236" w:hanging="590"/>
              <w:jc w:val="both"/>
              <w:rPr>
                <w:kern w:val="0"/>
                <w:sz w:val="25"/>
                <w:szCs w:val="25"/>
              </w:rPr>
            </w:pPr>
            <w:r w:rsidRPr="009D3EBB">
              <w:rPr>
                <w:kern w:val="0"/>
                <w:sz w:val="25"/>
                <w:szCs w:val="25"/>
              </w:rPr>
              <w:t>9. Buying software products</w:t>
            </w:r>
          </w:p>
        </w:tc>
        <w:tc>
          <w:tcPr>
            <w:tcW w:w="4535" w:type="dxa"/>
            <w:noWrap/>
            <w:vAlign w:val="center"/>
            <w:hideMark/>
          </w:tcPr>
          <w:p w:rsidR="005E52F6" w:rsidRPr="009D3EBB" w:rsidRDefault="005E52F6" w:rsidP="00001520">
            <w:pPr>
              <w:autoSpaceDE w:val="0"/>
              <w:autoSpaceDN w:val="0"/>
              <w:adjustRightInd w:val="0"/>
              <w:ind w:leftChars="200" w:left="1070" w:hangingChars="236" w:hanging="590"/>
              <w:jc w:val="both"/>
              <w:rPr>
                <w:kern w:val="0"/>
                <w:sz w:val="25"/>
                <w:szCs w:val="25"/>
              </w:rPr>
            </w:pPr>
            <w:r w:rsidRPr="009D3EBB">
              <w:rPr>
                <w:kern w:val="0"/>
                <w:sz w:val="25"/>
                <w:szCs w:val="25"/>
              </w:rPr>
              <w:t>28. Plant layout</w:t>
            </w:r>
          </w:p>
        </w:tc>
      </w:tr>
      <w:tr w:rsidR="002735A9" w:rsidRPr="009D3EBB" w:rsidTr="002735A9">
        <w:trPr>
          <w:trHeight w:val="324"/>
          <w:jc w:val="center"/>
        </w:trPr>
        <w:tc>
          <w:tcPr>
            <w:tcW w:w="4535" w:type="dxa"/>
            <w:noWrap/>
            <w:vAlign w:val="center"/>
            <w:hideMark/>
          </w:tcPr>
          <w:p w:rsidR="005E52F6" w:rsidRPr="009D3EBB" w:rsidRDefault="005E52F6" w:rsidP="00001520">
            <w:pPr>
              <w:autoSpaceDE w:val="0"/>
              <w:autoSpaceDN w:val="0"/>
              <w:adjustRightInd w:val="0"/>
              <w:ind w:leftChars="200" w:left="1070" w:hangingChars="236" w:hanging="590"/>
              <w:jc w:val="both"/>
              <w:rPr>
                <w:kern w:val="0"/>
                <w:sz w:val="25"/>
                <w:szCs w:val="25"/>
              </w:rPr>
            </w:pPr>
            <w:r w:rsidRPr="009D3EBB">
              <w:rPr>
                <w:kern w:val="0"/>
                <w:sz w:val="25"/>
                <w:szCs w:val="25"/>
              </w:rPr>
              <w:t>10. Compensation planning</w:t>
            </w:r>
          </w:p>
        </w:tc>
        <w:tc>
          <w:tcPr>
            <w:tcW w:w="4535" w:type="dxa"/>
            <w:noWrap/>
            <w:vAlign w:val="center"/>
            <w:hideMark/>
          </w:tcPr>
          <w:p w:rsidR="005E52F6" w:rsidRPr="009D3EBB" w:rsidRDefault="005E52F6" w:rsidP="00001520">
            <w:pPr>
              <w:autoSpaceDE w:val="0"/>
              <w:autoSpaceDN w:val="0"/>
              <w:adjustRightInd w:val="0"/>
              <w:ind w:leftChars="200" w:left="1070" w:hangingChars="236" w:hanging="590"/>
              <w:jc w:val="both"/>
              <w:rPr>
                <w:kern w:val="0"/>
                <w:sz w:val="25"/>
                <w:szCs w:val="25"/>
              </w:rPr>
            </w:pPr>
            <w:r w:rsidRPr="009D3EBB">
              <w:rPr>
                <w:kern w:val="0"/>
                <w:sz w:val="25"/>
                <w:szCs w:val="25"/>
              </w:rPr>
              <w:t>29. Production scheduling</w:t>
            </w:r>
          </w:p>
        </w:tc>
      </w:tr>
      <w:tr w:rsidR="002735A9" w:rsidRPr="009D3EBB" w:rsidTr="002735A9">
        <w:trPr>
          <w:trHeight w:val="324"/>
          <w:jc w:val="center"/>
        </w:trPr>
        <w:tc>
          <w:tcPr>
            <w:tcW w:w="4535" w:type="dxa"/>
            <w:noWrap/>
            <w:vAlign w:val="center"/>
            <w:hideMark/>
          </w:tcPr>
          <w:p w:rsidR="005E52F6" w:rsidRPr="009D3EBB" w:rsidRDefault="005E52F6" w:rsidP="00001520">
            <w:pPr>
              <w:autoSpaceDE w:val="0"/>
              <w:autoSpaceDN w:val="0"/>
              <w:adjustRightInd w:val="0"/>
              <w:ind w:leftChars="200" w:left="1070" w:hangingChars="236" w:hanging="590"/>
              <w:jc w:val="both"/>
              <w:rPr>
                <w:kern w:val="0"/>
                <w:sz w:val="25"/>
                <w:szCs w:val="25"/>
              </w:rPr>
            </w:pPr>
            <w:r w:rsidRPr="009D3EBB">
              <w:rPr>
                <w:kern w:val="0"/>
                <w:sz w:val="25"/>
                <w:szCs w:val="25"/>
              </w:rPr>
              <w:t>11. Credit evaluation</w:t>
            </w:r>
          </w:p>
        </w:tc>
        <w:tc>
          <w:tcPr>
            <w:tcW w:w="4535" w:type="dxa"/>
            <w:noWrap/>
            <w:vAlign w:val="center"/>
            <w:hideMark/>
          </w:tcPr>
          <w:p w:rsidR="005E52F6" w:rsidRPr="009D3EBB" w:rsidRDefault="005E52F6" w:rsidP="00001520">
            <w:pPr>
              <w:autoSpaceDE w:val="0"/>
              <w:autoSpaceDN w:val="0"/>
              <w:adjustRightInd w:val="0"/>
              <w:ind w:leftChars="200" w:left="1070" w:hangingChars="236" w:hanging="590"/>
              <w:jc w:val="both"/>
              <w:rPr>
                <w:kern w:val="0"/>
                <w:sz w:val="25"/>
                <w:szCs w:val="25"/>
              </w:rPr>
            </w:pPr>
            <w:r w:rsidRPr="009D3EBB">
              <w:rPr>
                <w:kern w:val="0"/>
                <w:sz w:val="25"/>
                <w:szCs w:val="25"/>
              </w:rPr>
              <w:t>30. Project scheduling</w:t>
            </w:r>
          </w:p>
        </w:tc>
      </w:tr>
      <w:tr w:rsidR="002735A9" w:rsidRPr="009D3EBB" w:rsidTr="002735A9">
        <w:trPr>
          <w:trHeight w:val="324"/>
          <w:jc w:val="center"/>
        </w:trPr>
        <w:tc>
          <w:tcPr>
            <w:tcW w:w="4535" w:type="dxa"/>
            <w:noWrap/>
            <w:vAlign w:val="center"/>
            <w:hideMark/>
          </w:tcPr>
          <w:p w:rsidR="005E52F6" w:rsidRPr="009D3EBB" w:rsidRDefault="005E52F6" w:rsidP="00001520">
            <w:pPr>
              <w:autoSpaceDE w:val="0"/>
              <w:autoSpaceDN w:val="0"/>
              <w:adjustRightInd w:val="0"/>
              <w:ind w:leftChars="200" w:left="1070" w:hangingChars="236" w:hanging="590"/>
              <w:jc w:val="both"/>
              <w:rPr>
                <w:kern w:val="0"/>
                <w:sz w:val="25"/>
                <w:szCs w:val="25"/>
              </w:rPr>
            </w:pPr>
            <w:r w:rsidRPr="009D3EBB">
              <w:rPr>
                <w:kern w:val="0"/>
                <w:sz w:val="25"/>
                <w:szCs w:val="25"/>
              </w:rPr>
              <w:t>12. Distribution systems</w:t>
            </w:r>
          </w:p>
        </w:tc>
        <w:tc>
          <w:tcPr>
            <w:tcW w:w="4535" w:type="dxa"/>
            <w:noWrap/>
            <w:vAlign w:val="center"/>
            <w:hideMark/>
          </w:tcPr>
          <w:p w:rsidR="005E52F6" w:rsidRPr="009D3EBB" w:rsidRDefault="005E52F6" w:rsidP="00001520">
            <w:pPr>
              <w:autoSpaceDE w:val="0"/>
              <w:autoSpaceDN w:val="0"/>
              <w:adjustRightInd w:val="0"/>
              <w:ind w:leftChars="200" w:left="1070" w:hangingChars="236" w:hanging="590"/>
              <w:jc w:val="both"/>
              <w:rPr>
                <w:kern w:val="0"/>
                <w:sz w:val="25"/>
                <w:szCs w:val="25"/>
              </w:rPr>
            </w:pPr>
            <w:r w:rsidRPr="009D3EBB">
              <w:rPr>
                <w:kern w:val="0"/>
                <w:sz w:val="25"/>
                <w:szCs w:val="25"/>
              </w:rPr>
              <w:t>31. Quality assurance</w:t>
            </w:r>
          </w:p>
        </w:tc>
      </w:tr>
      <w:tr w:rsidR="002735A9" w:rsidRPr="009D3EBB" w:rsidTr="002735A9">
        <w:trPr>
          <w:trHeight w:val="324"/>
          <w:jc w:val="center"/>
        </w:trPr>
        <w:tc>
          <w:tcPr>
            <w:tcW w:w="4535" w:type="dxa"/>
            <w:noWrap/>
            <w:vAlign w:val="center"/>
            <w:hideMark/>
          </w:tcPr>
          <w:p w:rsidR="005E52F6" w:rsidRPr="009D3EBB" w:rsidRDefault="005E52F6" w:rsidP="00001520">
            <w:pPr>
              <w:autoSpaceDE w:val="0"/>
              <w:autoSpaceDN w:val="0"/>
              <w:adjustRightInd w:val="0"/>
              <w:ind w:leftChars="200" w:left="1070" w:hangingChars="236" w:hanging="590"/>
              <w:jc w:val="both"/>
              <w:rPr>
                <w:kern w:val="0"/>
                <w:sz w:val="25"/>
                <w:szCs w:val="25"/>
              </w:rPr>
            </w:pPr>
            <w:r w:rsidRPr="009D3EBB">
              <w:rPr>
                <w:kern w:val="0"/>
                <w:sz w:val="25"/>
                <w:szCs w:val="25"/>
              </w:rPr>
              <w:t>13. Financial management</w:t>
            </w:r>
          </w:p>
        </w:tc>
        <w:tc>
          <w:tcPr>
            <w:tcW w:w="4535" w:type="dxa"/>
            <w:noWrap/>
            <w:vAlign w:val="center"/>
            <w:hideMark/>
          </w:tcPr>
          <w:p w:rsidR="005E52F6" w:rsidRPr="009D3EBB" w:rsidRDefault="005E52F6" w:rsidP="00001520">
            <w:pPr>
              <w:autoSpaceDE w:val="0"/>
              <w:autoSpaceDN w:val="0"/>
              <w:adjustRightInd w:val="0"/>
              <w:ind w:leftChars="200" w:left="1070" w:hangingChars="236" w:hanging="590"/>
              <w:jc w:val="both"/>
              <w:rPr>
                <w:kern w:val="0"/>
                <w:sz w:val="25"/>
                <w:szCs w:val="25"/>
              </w:rPr>
            </w:pPr>
            <w:r w:rsidRPr="009D3EBB">
              <w:rPr>
                <w:kern w:val="0"/>
                <w:sz w:val="25"/>
                <w:szCs w:val="25"/>
              </w:rPr>
              <w:t>32. R&amp;D planning</w:t>
            </w:r>
          </w:p>
        </w:tc>
      </w:tr>
      <w:tr w:rsidR="002735A9" w:rsidRPr="009D3EBB" w:rsidTr="002735A9">
        <w:trPr>
          <w:trHeight w:val="324"/>
          <w:jc w:val="center"/>
        </w:trPr>
        <w:tc>
          <w:tcPr>
            <w:tcW w:w="4535" w:type="dxa"/>
            <w:noWrap/>
            <w:vAlign w:val="center"/>
            <w:hideMark/>
          </w:tcPr>
          <w:p w:rsidR="005E52F6" w:rsidRPr="009D3EBB" w:rsidRDefault="005E52F6" w:rsidP="00001520">
            <w:pPr>
              <w:autoSpaceDE w:val="0"/>
              <w:autoSpaceDN w:val="0"/>
              <w:adjustRightInd w:val="0"/>
              <w:ind w:leftChars="200" w:left="1070" w:hangingChars="236" w:hanging="590"/>
              <w:jc w:val="both"/>
              <w:rPr>
                <w:kern w:val="0"/>
                <w:sz w:val="25"/>
                <w:szCs w:val="25"/>
              </w:rPr>
            </w:pPr>
            <w:r w:rsidRPr="009D3EBB">
              <w:rPr>
                <w:kern w:val="0"/>
                <w:sz w:val="25"/>
                <w:szCs w:val="25"/>
              </w:rPr>
              <w:t>14. HR policies</w:t>
            </w:r>
          </w:p>
        </w:tc>
        <w:tc>
          <w:tcPr>
            <w:tcW w:w="4535" w:type="dxa"/>
            <w:noWrap/>
            <w:vAlign w:val="center"/>
            <w:hideMark/>
          </w:tcPr>
          <w:p w:rsidR="005E52F6" w:rsidRPr="009D3EBB" w:rsidRDefault="005E52F6" w:rsidP="00001520">
            <w:pPr>
              <w:autoSpaceDE w:val="0"/>
              <w:autoSpaceDN w:val="0"/>
              <w:adjustRightInd w:val="0"/>
              <w:ind w:leftChars="200" w:left="1070" w:hangingChars="236" w:hanging="590"/>
              <w:jc w:val="both"/>
              <w:rPr>
                <w:kern w:val="0"/>
                <w:sz w:val="25"/>
                <w:szCs w:val="25"/>
              </w:rPr>
            </w:pPr>
            <w:r w:rsidRPr="009D3EBB">
              <w:rPr>
                <w:kern w:val="0"/>
                <w:sz w:val="25"/>
                <w:szCs w:val="25"/>
              </w:rPr>
              <w:t>33. Recruiting an executive</w:t>
            </w:r>
          </w:p>
        </w:tc>
      </w:tr>
      <w:tr w:rsidR="002735A9" w:rsidRPr="009D3EBB" w:rsidTr="002735A9">
        <w:trPr>
          <w:trHeight w:val="324"/>
          <w:jc w:val="center"/>
        </w:trPr>
        <w:tc>
          <w:tcPr>
            <w:tcW w:w="4535" w:type="dxa"/>
            <w:noWrap/>
            <w:vAlign w:val="center"/>
            <w:hideMark/>
          </w:tcPr>
          <w:p w:rsidR="005E52F6" w:rsidRPr="009D3EBB" w:rsidRDefault="005E52F6" w:rsidP="00001520">
            <w:pPr>
              <w:autoSpaceDE w:val="0"/>
              <w:autoSpaceDN w:val="0"/>
              <w:adjustRightInd w:val="0"/>
              <w:ind w:leftChars="200" w:left="1070" w:hangingChars="236" w:hanging="590"/>
              <w:jc w:val="both"/>
              <w:rPr>
                <w:kern w:val="0"/>
                <w:sz w:val="25"/>
                <w:szCs w:val="25"/>
              </w:rPr>
            </w:pPr>
            <w:r w:rsidRPr="009D3EBB">
              <w:rPr>
                <w:kern w:val="0"/>
                <w:sz w:val="25"/>
                <w:szCs w:val="25"/>
              </w:rPr>
              <w:t>15. Inventory categorization</w:t>
            </w:r>
          </w:p>
        </w:tc>
        <w:tc>
          <w:tcPr>
            <w:tcW w:w="4535" w:type="dxa"/>
            <w:noWrap/>
            <w:vAlign w:val="center"/>
            <w:hideMark/>
          </w:tcPr>
          <w:p w:rsidR="005E52F6" w:rsidRPr="009D3EBB" w:rsidRDefault="005E52F6" w:rsidP="00001520">
            <w:pPr>
              <w:autoSpaceDE w:val="0"/>
              <w:autoSpaceDN w:val="0"/>
              <w:adjustRightInd w:val="0"/>
              <w:ind w:leftChars="200" w:left="1070" w:hangingChars="236" w:hanging="590"/>
              <w:jc w:val="both"/>
              <w:rPr>
                <w:kern w:val="0"/>
                <w:sz w:val="25"/>
                <w:szCs w:val="25"/>
              </w:rPr>
            </w:pPr>
            <w:r w:rsidRPr="009D3EBB">
              <w:rPr>
                <w:kern w:val="0"/>
                <w:sz w:val="25"/>
                <w:szCs w:val="25"/>
              </w:rPr>
              <w:t>34. Reward system design</w:t>
            </w:r>
          </w:p>
        </w:tc>
      </w:tr>
      <w:tr w:rsidR="002735A9" w:rsidRPr="009D3EBB" w:rsidTr="002735A9">
        <w:trPr>
          <w:trHeight w:val="324"/>
          <w:jc w:val="center"/>
        </w:trPr>
        <w:tc>
          <w:tcPr>
            <w:tcW w:w="4535" w:type="dxa"/>
            <w:noWrap/>
            <w:vAlign w:val="center"/>
            <w:hideMark/>
          </w:tcPr>
          <w:p w:rsidR="005E52F6" w:rsidRPr="009D3EBB" w:rsidRDefault="005E52F6" w:rsidP="00001520">
            <w:pPr>
              <w:autoSpaceDE w:val="0"/>
              <w:autoSpaceDN w:val="0"/>
              <w:adjustRightInd w:val="0"/>
              <w:ind w:leftChars="200" w:left="1070" w:hangingChars="236" w:hanging="590"/>
              <w:jc w:val="both"/>
              <w:rPr>
                <w:kern w:val="0"/>
                <w:sz w:val="25"/>
                <w:szCs w:val="25"/>
              </w:rPr>
            </w:pPr>
            <w:r w:rsidRPr="009D3EBB">
              <w:rPr>
                <w:kern w:val="0"/>
                <w:sz w:val="25"/>
                <w:szCs w:val="25"/>
              </w:rPr>
              <w:t>16. Inventory control</w:t>
            </w:r>
          </w:p>
        </w:tc>
        <w:tc>
          <w:tcPr>
            <w:tcW w:w="4535" w:type="dxa"/>
            <w:noWrap/>
            <w:vAlign w:val="center"/>
            <w:hideMark/>
          </w:tcPr>
          <w:p w:rsidR="005E52F6" w:rsidRPr="009D3EBB" w:rsidRDefault="005E52F6" w:rsidP="00001520">
            <w:pPr>
              <w:autoSpaceDE w:val="0"/>
              <w:autoSpaceDN w:val="0"/>
              <w:adjustRightInd w:val="0"/>
              <w:ind w:leftChars="200" w:left="1070" w:hangingChars="236" w:hanging="590"/>
              <w:jc w:val="both"/>
              <w:rPr>
                <w:kern w:val="0"/>
                <w:sz w:val="25"/>
                <w:szCs w:val="25"/>
              </w:rPr>
            </w:pPr>
            <w:r w:rsidRPr="009D3EBB">
              <w:rPr>
                <w:kern w:val="0"/>
                <w:sz w:val="25"/>
                <w:szCs w:val="25"/>
              </w:rPr>
              <w:t>35. Select warehouse location</w:t>
            </w:r>
          </w:p>
        </w:tc>
      </w:tr>
      <w:tr w:rsidR="002735A9" w:rsidRPr="009D3EBB" w:rsidTr="002735A9">
        <w:trPr>
          <w:trHeight w:val="324"/>
          <w:jc w:val="center"/>
        </w:trPr>
        <w:tc>
          <w:tcPr>
            <w:tcW w:w="4535" w:type="dxa"/>
            <w:noWrap/>
            <w:vAlign w:val="center"/>
            <w:hideMark/>
          </w:tcPr>
          <w:p w:rsidR="005E52F6" w:rsidRPr="009D3EBB" w:rsidRDefault="005E52F6" w:rsidP="00001520">
            <w:pPr>
              <w:autoSpaceDE w:val="0"/>
              <w:autoSpaceDN w:val="0"/>
              <w:adjustRightInd w:val="0"/>
              <w:ind w:leftChars="200" w:left="1070" w:hangingChars="236" w:hanging="590"/>
              <w:jc w:val="both"/>
              <w:rPr>
                <w:kern w:val="0"/>
                <w:sz w:val="25"/>
                <w:szCs w:val="25"/>
              </w:rPr>
            </w:pPr>
            <w:r w:rsidRPr="009D3EBB">
              <w:rPr>
                <w:kern w:val="0"/>
                <w:sz w:val="25"/>
                <w:szCs w:val="25"/>
              </w:rPr>
              <w:t>17. Inventory planning</w:t>
            </w:r>
          </w:p>
        </w:tc>
        <w:tc>
          <w:tcPr>
            <w:tcW w:w="4535" w:type="dxa"/>
            <w:noWrap/>
            <w:vAlign w:val="center"/>
            <w:hideMark/>
          </w:tcPr>
          <w:p w:rsidR="005E52F6" w:rsidRPr="009D3EBB" w:rsidRDefault="005E52F6" w:rsidP="00001520">
            <w:pPr>
              <w:autoSpaceDE w:val="0"/>
              <w:autoSpaceDN w:val="0"/>
              <w:adjustRightInd w:val="0"/>
              <w:ind w:leftChars="200" w:left="1070" w:hangingChars="236" w:hanging="590"/>
              <w:jc w:val="both"/>
              <w:rPr>
                <w:kern w:val="0"/>
                <w:sz w:val="25"/>
                <w:szCs w:val="25"/>
              </w:rPr>
            </w:pPr>
            <w:r w:rsidRPr="009D3EBB">
              <w:rPr>
                <w:kern w:val="0"/>
                <w:sz w:val="25"/>
                <w:szCs w:val="25"/>
              </w:rPr>
              <w:t>36. Selecting a cover for a magazine</w:t>
            </w:r>
          </w:p>
        </w:tc>
      </w:tr>
      <w:tr w:rsidR="002735A9" w:rsidRPr="009D3EBB" w:rsidTr="002735A9">
        <w:trPr>
          <w:trHeight w:val="324"/>
          <w:jc w:val="center"/>
        </w:trPr>
        <w:tc>
          <w:tcPr>
            <w:tcW w:w="4535" w:type="dxa"/>
            <w:noWrap/>
            <w:vAlign w:val="center"/>
            <w:hideMark/>
          </w:tcPr>
          <w:p w:rsidR="005E52F6" w:rsidRPr="009D3EBB" w:rsidRDefault="005E52F6" w:rsidP="00001520">
            <w:pPr>
              <w:autoSpaceDE w:val="0"/>
              <w:autoSpaceDN w:val="0"/>
              <w:adjustRightInd w:val="0"/>
              <w:ind w:leftChars="200" w:left="1070" w:hangingChars="236" w:hanging="590"/>
              <w:jc w:val="both"/>
              <w:rPr>
                <w:kern w:val="0"/>
                <w:sz w:val="25"/>
                <w:szCs w:val="25"/>
              </w:rPr>
            </w:pPr>
            <w:r w:rsidRPr="009D3EBB">
              <w:rPr>
                <w:kern w:val="0"/>
                <w:sz w:val="25"/>
                <w:szCs w:val="25"/>
              </w:rPr>
              <w:t>18. Investment portfolio</w:t>
            </w:r>
          </w:p>
        </w:tc>
        <w:tc>
          <w:tcPr>
            <w:tcW w:w="4535" w:type="dxa"/>
            <w:noWrap/>
            <w:vAlign w:val="center"/>
            <w:hideMark/>
          </w:tcPr>
          <w:p w:rsidR="005E52F6" w:rsidRPr="009D3EBB" w:rsidRDefault="005E52F6" w:rsidP="00001520">
            <w:pPr>
              <w:autoSpaceDE w:val="0"/>
              <w:autoSpaceDN w:val="0"/>
              <w:adjustRightInd w:val="0"/>
              <w:ind w:leftChars="200" w:left="1070" w:hangingChars="236" w:hanging="590"/>
              <w:jc w:val="both"/>
              <w:rPr>
                <w:kern w:val="0"/>
                <w:sz w:val="25"/>
                <w:szCs w:val="25"/>
              </w:rPr>
            </w:pPr>
            <w:r w:rsidRPr="009D3EBB">
              <w:rPr>
                <w:kern w:val="0"/>
                <w:sz w:val="25"/>
                <w:szCs w:val="25"/>
              </w:rPr>
              <w:t>37. Short-term forecasting</w:t>
            </w:r>
          </w:p>
        </w:tc>
      </w:tr>
      <w:tr w:rsidR="002735A9" w:rsidRPr="009D3EBB" w:rsidTr="002735A9">
        <w:trPr>
          <w:trHeight w:val="324"/>
          <w:jc w:val="center"/>
        </w:trPr>
        <w:tc>
          <w:tcPr>
            <w:tcW w:w="4535" w:type="dxa"/>
            <w:noWrap/>
            <w:vAlign w:val="center"/>
            <w:hideMark/>
          </w:tcPr>
          <w:p w:rsidR="005E52F6" w:rsidRPr="009D3EBB" w:rsidRDefault="005E52F6" w:rsidP="00001520">
            <w:pPr>
              <w:autoSpaceDE w:val="0"/>
              <w:autoSpaceDN w:val="0"/>
              <w:adjustRightInd w:val="0"/>
              <w:ind w:leftChars="200" w:left="1070" w:hangingChars="236" w:hanging="590"/>
              <w:jc w:val="both"/>
              <w:rPr>
                <w:kern w:val="0"/>
                <w:sz w:val="25"/>
                <w:szCs w:val="25"/>
              </w:rPr>
            </w:pPr>
            <w:r w:rsidRPr="009D3EBB">
              <w:rPr>
                <w:kern w:val="0"/>
                <w:sz w:val="25"/>
                <w:szCs w:val="25"/>
              </w:rPr>
              <w:t>19. Lobbying</w:t>
            </w:r>
          </w:p>
        </w:tc>
        <w:tc>
          <w:tcPr>
            <w:tcW w:w="4535" w:type="dxa"/>
            <w:noWrap/>
            <w:vAlign w:val="center"/>
            <w:hideMark/>
          </w:tcPr>
          <w:p w:rsidR="005E52F6" w:rsidRPr="009D3EBB" w:rsidRDefault="005E52F6" w:rsidP="00001520">
            <w:pPr>
              <w:autoSpaceDE w:val="0"/>
              <w:autoSpaceDN w:val="0"/>
              <w:adjustRightInd w:val="0"/>
              <w:ind w:leftChars="200" w:left="1070" w:hangingChars="236" w:hanging="590"/>
              <w:jc w:val="both"/>
              <w:rPr>
                <w:kern w:val="0"/>
                <w:sz w:val="25"/>
                <w:szCs w:val="25"/>
              </w:rPr>
            </w:pPr>
            <w:r w:rsidRPr="009D3EBB">
              <w:rPr>
                <w:kern w:val="0"/>
                <w:sz w:val="25"/>
                <w:szCs w:val="25"/>
              </w:rPr>
              <w:t>38. Social responsibility planning</w:t>
            </w:r>
          </w:p>
        </w:tc>
      </w:tr>
    </w:tbl>
    <w:p w:rsidR="00996FE7" w:rsidRPr="009D3EBB" w:rsidRDefault="00996FE7" w:rsidP="009D3EBB">
      <w:pPr>
        <w:autoSpaceDE w:val="0"/>
        <w:autoSpaceDN w:val="0"/>
        <w:adjustRightInd w:val="0"/>
        <w:spacing w:before="50"/>
        <w:ind w:left="661" w:hangingChars="236" w:hanging="661"/>
        <w:jc w:val="center"/>
        <w:rPr>
          <w:kern w:val="0"/>
          <w:sz w:val="28"/>
          <w:szCs w:val="28"/>
        </w:rPr>
      </w:pPr>
      <w:r w:rsidRPr="009D3EBB">
        <w:rPr>
          <w:noProof/>
          <w:kern w:val="0"/>
          <w:sz w:val="28"/>
          <w:szCs w:val="28"/>
        </w:rPr>
        <w:lastRenderedPageBreak/>
        <w:drawing>
          <wp:inline distT="0" distB="0" distL="0" distR="0" wp14:anchorId="6E422156" wp14:editId="7A05E34A">
            <wp:extent cx="4876800" cy="3329940"/>
            <wp:effectExtent l="19050" t="19050" r="19050" b="2286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76800" cy="3329940"/>
                    </a:xfrm>
                    <a:prstGeom prst="rect">
                      <a:avLst/>
                    </a:prstGeom>
                    <a:noFill/>
                    <a:ln>
                      <a:solidFill>
                        <a:schemeClr val="tx1"/>
                      </a:solidFill>
                    </a:ln>
                  </pic:spPr>
                </pic:pic>
              </a:graphicData>
            </a:graphic>
          </wp:inline>
        </w:drawing>
      </w:r>
    </w:p>
    <w:p w:rsidR="00996FE7" w:rsidRPr="009D3EBB" w:rsidRDefault="00996FE7" w:rsidP="00996FE7">
      <w:pPr>
        <w:autoSpaceDE w:val="0"/>
        <w:autoSpaceDN w:val="0"/>
        <w:adjustRightInd w:val="0"/>
        <w:spacing w:before="50"/>
        <w:ind w:left="590" w:hangingChars="236" w:hanging="590"/>
        <w:jc w:val="both"/>
        <w:rPr>
          <w:kern w:val="0"/>
          <w:sz w:val="25"/>
          <w:szCs w:val="25"/>
        </w:rPr>
      </w:pPr>
      <w:r w:rsidRPr="009D3EBB">
        <w:rPr>
          <w:kern w:val="0"/>
          <w:sz w:val="25"/>
          <w:szCs w:val="25"/>
        </w:rPr>
        <w:t>Reference:</w:t>
      </w:r>
    </w:p>
    <w:p w:rsidR="00996FE7" w:rsidRPr="00D958C1" w:rsidRDefault="00996FE7" w:rsidP="00996FE7">
      <w:pPr>
        <w:autoSpaceDE w:val="0"/>
        <w:autoSpaceDN w:val="0"/>
        <w:adjustRightInd w:val="0"/>
        <w:spacing w:before="50"/>
        <w:ind w:left="590" w:hangingChars="236" w:hanging="590"/>
        <w:jc w:val="both"/>
        <w:rPr>
          <w:kern w:val="0"/>
          <w:sz w:val="25"/>
          <w:szCs w:val="25"/>
        </w:rPr>
      </w:pPr>
      <w:r w:rsidRPr="00D958C1">
        <w:rPr>
          <w:kern w:val="0"/>
          <w:sz w:val="25"/>
          <w:szCs w:val="25"/>
        </w:rPr>
        <w:t xml:space="preserve">Holsapple, C. W. and Whinston, A. B. (1996). </w:t>
      </w:r>
      <w:r w:rsidRPr="00D958C1">
        <w:rPr>
          <w:i/>
          <w:kern w:val="0"/>
          <w:sz w:val="25"/>
          <w:szCs w:val="25"/>
        </w:rPr>
        <w:t>Decision Support Systems: A Knowledge Based Approach</w:t>
      </w:r>
      <w:r w:rsidRPr="00D958C1">
        <w:rPr>
          <w:kern w:val="0"/>
          <w:sz w:val="25"/>
          <w:szCs w:val="25"/>
        </w:rPr>
        <w:t>. Minneapolis, MN: West Publishing, Inc.</w:t>
      </w:r>
    </w:p>
    <w:p w:rsidR="00FA15FD" w:rsidRPr="00D958C1" w:rsidRDefault="00492CD6" w:rsidP="00DA30F2">
      <w:pPr>
        <w:pStyle w:val="a3"/>
        <w:numPr>
          <w:ilvl w:val="0"/>
          <w:numId w:val="12"/>
        </w:numPr>
        <w:spacing w:beforeLines="50" w:before="180"/>
        <w:ind w:leftChars="0"/>
        <w:jc w:val="both"/>
        <w:rPr>
          <w:sz w:val="25"/>
          <w:szCs w:val="25"/>
        </w:rPr>
      </w:pPr>
      <w:r w:rsidRPr="00D958C1">
        <w:rPr>
          <w:b/>
          <w:sz w:val="25"/>
          <w:szCs w:val="25"/>
          <w:u w:val="single"/>
        </w:rPr>
        <w:t>(10%)</w:t>
      </w:r>
      <w:r w:rsidR="00DA30F2" w:rsidRPr="00D958C1">
        <w:rPr>
          <w:sz w:val="25"/>
          <w:szCs w:val="25"/>
        </w:rPr>
        <w:t xml:space="preserve"> Please explain the meaning of the following Figure (including the meaning of each acronyms, square and the link relation between the squares and acronyms).</w:t>
      </w:r>
    </w:p>
    <w:p w:rsidR="00DA30F2" w:rsidRPr="00D958C1" w:rsidRDefault="00DA30F2" w:rsidP="009D3EBB">
      <w:pPr>
        <w:pStyle w:val="a3"/>
        <w:spacing w:beforeLines="50" w:before="180"/>
        <w:ind w:leftChars="0"/>
        <w:jc w:val="center"/>
        <w:rPr>
          <w:sz w:val="25"/>
          <w:szCs w:val="25"/>
        </w:rPr>
      </w:pPr>
      <w:r w:rsidRPr="00D958C1">
        <w:rPr>
          <w:bCs/>
          <w:noProof/>
          <w:sz w:val="22"/>
          <w:szCs w:val="22"/>
        </w:rPr>
        <w:drawing>
          <wp:inline distT="0" distB="0" distL="0" distR="0" wp14:anchorId="097E04D8" wp14:editId="428C9A2D">
            <wp:extent cx="4114800" cy="2715895"/>
            <wp:effectExtent l="19050" t="19050" r="19050" b="27305"/>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114800" cy="2715895"/>
                    </a:xfrm>
                    <a:prstGeom prst="rect">
                      <a:avLst/>
                    </a:prstGeom>
                    <a:noFill/>
                    <a:ln>
                      <a:solidFill>
                        <a:schemeClr val="tx1"/>
                      </a:solidFill>
                    </a:ln>
                  </pic:spPr>
                </pic:pic>
              </a:graphicData>
            </a:graphic>
          </wp:inline>
        </w:drawing>
      </w:r>
    </w:p>
    <w:p w:rsidR="00DA30F2" w:rsidRPr="00D958C1" w:rsidRDefault="00DA30F2" w:rsidP="00DA30F2">
      <w:pPr>
        <w:pStyle w:val="a3"/>
        <w:numPr>
          <w:ilvl w:val="0"/>
          <w:numId w:val="12"/>
        </w:numPr>
        <w:spacing w:beforeLines="50" w:before="180"/>
        <w:ind w:leftChars="0"/>
        <w:jc w:val="both"/>
        <w:rPr>
          <w:sz w:val="25"/>
          <w:szCs w:val="25"/>
        </w:rPr>
      </w:pPr>
      <w:r w:rsidRPr="00D958C1">
        <w:rPr>
          <w:b/>
          <w:sz w:val="25"/>
          <w:szCs w:val="25"/>
          <w:u w:val="single"/>
        </w:rPr>
        <w:t>(10%)</w:t>
      </w:r>
      <w:r w:rsidRPr="00D958C1">
        <w:rPr>
          <w:sz w:val="25"/>
          <w:szCs w:val="25"/>
        </w:rPr>
        <w:t xml:space="preserve"> Please use the following knowledge base to forward and backward infer West is a criminal.</w:t>
      </w:r>
    </w:p>
    <w:p w:rsidR="00DA30F2" w:rsidRPr="009D3EBB" w:rsidRDefault="00DA30F2" w:rsidP="009D3EBB">
      <w:pPr>
        <w:pStyle w:val="a3"/>
        <w:spacing w:beforeLines="50" w:before="180"/>
        <w:ind w:leftChars="0"/>
        <w:jc w:val="center"/>
        <w:rPr>
          <w:sz w:val="25"/>
          <w:szCs w:val="25"/>
          <w:highlight w:val="yellow"/>
        </w:rPr>
      </w:pPr>
      <w:r w:rsidRPr="009D3EBB">
        <w:rPr>
          <w:bCs/>
          <w:noProof/>
          <w:sz w:val="22"/>
          <w:szCs w:val="22"/>
        </w:rPr>
        <w:lastRenderedPageBreak/>
        <w:drawing>
          <wp:inline distT="0" distB="0" distL="0" distR="0" wp14:anchorId="4C8A5B23" wp14:editId="72D73E08">
            <wp:extent cx="3040380" cy="3112795"/>
            <wp:effectExtent l="19050" t="19050" r="26670" b="11430"/>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056330" cy="3129125"/>
                    </a:xfrm>
                    <a:prstGeom prst="rect">
                      <a:avLst/>
                    </a:prstGeom>
                    <a:noFill/>
                    <a:ln>
                      <a:solidFill>
                        <a:schemeClr val="tx1"/>
                      </a:solidFill>
                    </a:ln>
                  </pic:spPr>
                </pic:pic>
              </a:graphicData>
            </a:graphic>
          </wp:inline>
        </w:drawing>
      </w:r>
    </w:p>
    <w:p w:rsidR="00DA30F2" w:rsidRPr="009D3EBB" w:rsidRDefault="00DA30F2" w:rsidP="00DA30F2">
      <w:pPr>
        <w:pStyle w:val="a3"/>
        <w:numPr>
          <w:ilvl w:val="0"/>
          <w:numId w:val="12"/>
        </w:numPr>
        <w:spacing w:beforeLines="50" w:before="180"/>
        <w:ind w:leftChars="0"/>
        <w:jc w:val="both"/>
        <w:rPr>
          <w:sz w:val="25"/>
          <w:szCs w:val="25"/>
        </w:rPr>
      </w:pPr>
      <w:r w:rsidRPr="009D3EBB">
        <w:rPr>
          <w:b/>
          <w:sz w:val="25"/>
          <w:szCs w:val="25"/>
          <w:u w:val="single"/>
        </w:rPr>
        <w:t>(8%)</w:t>
      </w:r>
      <w:r w:rsidRPr="009D3EBB">
        <w:rPr>
          <w:sz w:val="25"/>
          <w:szCs w:val="25"/>
        </w:rPr>
        <w:t xml:space="preserve"> Suppose someone is going to buy a tractor. He has two alternatives: A new tractor (cost 17,000) or an used tractor (cost 14,000). The engine of the old tractor may be defect, which is hard to ascertain. That man estimates a 15 % probability for the defect. If the engine is defect, he has to buy a new tractor and gets 2,000 for the old one. Before buying, that man can take the old tractor to a garage for an evaluation, which costs 1,500. If the engine is OK, the garage can confirm it without exception. If the engine is defect, there is a 20 % chance that the garage does not notice it. Please draw a decision tree to suggest the best alternative for him.</w:t>
      </w:r>
    </w:p>
    <w:p w:rsidR="00DA30F2" w:rsidRDefault="00DA30F2" w:rsidP="00DA30F2">
      <w:pPr>
        <w:pStyle w:val="a3"/>
        <w:numPr>
          <w:ilvl w:val="0"/>
          <w:numId w:val="12"/>
        </w:numPr>
        <w:spacing w:beforeLines="50" w:before="180"/>
        <w:ind w:leftChars="0"/>
        <w:jc w:val="both"/>
        <w:rPr>
          <w:sz w:val="25"/>
          <w:szCs w:val="25"/>
        </w:rPr>
      </w:pPr>
      <w:r w:rsidRPr="009D3EBB">
        <w:rPr>
          <w:b/>
          <w:sz w:val="25"/>
          <w:szCs w:val="25"/>
          <w:u w:val="single"/>
        </w:rPr>
        <w:t>(5%)</w:t>
      </w:r>
      <w:r w:rsidRPr="009D3EBB">
        <w:rPr>
          <w:sz w:val="25"/>
          <w:szCs w:val="25"/>
        </w:rPr>
        <w:t xml:space="preserve"> Jack and KiKi play a game. Both of them can propose a strategy. Assume Jack can have the four strategy, A, B, C, or D; and KiKi can have E, F, G, or H. The score listed below shows the benefit received in the viewpoint of KiKi. Jack wants the score higher, but KiKi wants lower instead. Assume both of them propose their own strategy simultaneously, and they both use the game theory to get their max profit. How Jack/KiKi should propose their strategy?</w:t>
      </w:r>
    </w:p>
    <w:p w:rsidR="00F51C36" w:rsidRPr="009D3EBB" w:rsidRDefault="00F51C36" w:rsidP="00F51C36">
      <w:pPr>
        <w:pStyle w:val="a3"/>
        <w:spacing w:beforeLines="50" w:before="180"/>
        <w:ind w:leftChars="0"/>
        <w:jc w:val="both"/>
        <w:rPr>
          <w:sz w:val="25"/>
          <w:szCs w:val="25"/>
        </w:rPr>
      </w:pPr>
    </w:p>
    <w:tbl>
      <w:tblPr>
        <w:tblStyle w:val="aa"/>
        <w:tblW w:w="6161" w:type="dxa"/>
        <w:jc w:val="center"/>
        <w:tblLook w:val="01E0" w:firstRow="1" w:lastRow="1" w:firstColumn="1" w:lastColumn="1" w:noHBand="0" w:noVBand="0"/>
      </w:tblPr>
      <w:tblGrid>
        <w:gridCol w:w="857"/>
        <w:gridCol w:w="795"/>
        <w:gridCol w:w="1032"/>
        <w:gridCol w:w="1076"/>
        <w:gridCol w:w="1192"/>
        <w:gridCol w:w="1209"/>
      </w:tblGrid>
      <w:tr w:rsidR="00DA30F2" w:rsidRPr="009D3EBB" w:rsidTr="009E7793">
        <w:trPr>
          <w:trHeight w:val="449"/>
          <w:jc w:val="center"/>
        </w:trPr>
        <w:tc>
          <w:tcPr>
            <w:tcW w:w="1652" w:type="dxa"/>
            <w:gridSpan w:val="2"/>
            <w:vMerge w:val="restart"/>
            <w:tcBorders>
              <w:top w:val="nil"/>
              <w:left w:val="nil"/>
            </w:tcBorders>
            <w:shd w:val="clear" w:color="auto" w:fill="auto"/>
          </w:tcPr>
          <w:p w:rsidR="00DA30F2" w:rsidRPr="009D3EBB" w:rsidRDefault="00DA30F2" w:rsidP="00AB0987">
            <w:pPr>
              <w:snapToGrid w:val="0"/>
              <w:jc w:val="center"/>
              <w:rPr>
                <w:sz w:val="22"/>
                <w:szCs w:val="22"/>
              </w:rPr>
            </w:pPr>
          </w:p>
        </w:tc>
        <w:tc>
          <w:tcPr>
            <w:tcW w:w="4509" w:type="dxa"/>
            <w:gridSpan w:val="4"/>
          </w:tcPr>
          <w:p w:rsidR="00DA30F2" w:rsidRPr="009D3EBB" w:rsidRDefault="00DA30F2" w:rsidP="00AB0987">
            <w:pPr>
              <w:snapToGrid w:val="0"/>
              <w:jc w:val="center"/>
              <w:rPr>
                <w:sz w:val="22"/>
                <w:szCs w:val="22"/>
              </w:rPr>
            </w:pPr>
            <w:r w:rsidRPr="009D3EBB">
              <w:rPr>
                <w:sz w:val="22"/>
                <w:szCs w:val="22"/>
              </w:rPr>
              <w:t>Jack</w:t>
            </w:r>
          </w:p>
        </w:tc>
      </w:tr>
      <w:tr w:rsidR="00DA30F2" w:rsidRPr="009D3EBB" w:rsidTr="009E7793">
        <w:trPr>
          <w:trHeight w:val="468"/>
          <w:jc w:val="center"/>
        </w:trPr>
        <w:tc>
          <w:tcPr>
            <w:tcW w:w="1652" w:type="dxa"/>
            <w:gridSpan w:val="2"/>
            <w:vMerge/>
            <w:tcBorders>
              <w:left w:val="nil"/>
            </w:tcBorders>
            <w:shd w:val="clear" w:color="auto" w:fill="auto"/>
          </w:tcPr>
          <w:p w:rsidR="00DA30F2" w:rsidRPr="009D3EBB" w:rsidRDefault="00DA30F2" w:rsidP="00AB0987">
            <w:pPr>
              <w:snapToGrid w:val="0"/>
              <w:jc w:val="center"/>
              <w:rPr>
                <w:sz w:val="22"/>
                <w:szCs w:val="22"/>
              </w:rPr>
            </w:pPr>
          </w:p>
        </w:tc>
        <w:tc>
          <w:tcPr>
            <w:tcW w:w="1032" w:type="dxa"/>
          </w:tcPr>
          <w:p w:rsidR="00DA30F2" w:rsidRPr="009D3EBB" w:rsidRDefault="00DA30F2" w:rsidP="00AB0987">
            <w:pPr>
              <w:snapToGrid w:val="0"/>
              <w:jc w:val="center"/>
              <w:rPr>
                <w:sz w:val="22"/>
                <w:szCs w:val="22"/>
              </w:rPr>
            </w:pPr>
            <w:r w:rsidRPr="009D3EBB">
              <w:rPr>
                <w:sz w:val="22"/>
                <w:szCs w:val="22"/>
              </w:rPr>
              <w:t>A</w:t>
            </w:r>
          </w:p>
        </w:tc>
        <w:tc>
          <w:tcPr>
            <w:tcW w:w="1076" w:type="dxa"/>
          </w:tcPr>
          <w:p w:rsidR="00DA30F2" w:rsidRPr="009D3EBB" w:rsidRDefault="00DA30F2" w:rsidP="00AB0987">
            <w:pPr>
              <w:snapToGrid w:val="0"/>
              <w:jc w:val="center"/>
              <w:rPr>
                <w:sz w:val="22"/>
                <w:szCs w:val="22"/>
              </w:rPr>
            </w:pPr>
            <w:r w:rsidRPr="009D3EBB">
              <w:rPr>
                <w:sz w:val="22"/>
                <w:szCs w:val="22"/>
              </w:rPr>
              <w:t>B</w:t>
            </w:r>
          </w:p>
        </w:tc>
        <w:tc>
          <w:tcPr>
            <w:tcW w:w="1192" w:type="dxa"/>
          </w:tcPr>
          <w:p w:rsidR="00DA30F2" w:rsidRPr="009D3EBB" w:rsidRDefault="00DA30F2" w:rsidP="00AB0987">
            <w:pPr>
              <w:snapToGrid w:val="0"/>
              <w:jc w:val="center"/>
              <w:rPr>
                <w:sz w:val="22"/>
                <w:szCs w:val="22"/>
              </w:rPr>
            </w:pPr>
            <w:r w:rsidRPr="009D3EBB">
              <w:rPr>
                <w:sz w:val="22"/>
                <w:szCs w:val="22"/>
              </w:rPr>
              <w:t>C</w:t>
            </w:r>
          </w:p>
        </w:tc>
        <w:tc>
          <w:tcPr>
            <w:tcW w:w="1207" w:type="dxa"/>
          </w:tcPr>
          <w:p w:rsidR="00DA30F2" w:rsidRPr="009D3EBB" w:rsidRDefault="00DA30F2" w:rsidP="00AB0987">
            <w:pPr>
              <w:snapToGrid w:val="0"/>
              <w:jc w:val="center"/>
              <w:rPr>
                <w:sz w:val="22"/>
                <w:szCs w:val="22"/>
              </w:rPr>
            </w:pPr>
            <w:r w:rsidRPr="009D3EBB">
              <w:rPr>
                <w:sz w:val="22"/>
                <w:szCs w:val="22"/>
              </w:rPr>
              <w:t>D</w:t>
            </w:r>
          </w:p>
        </w:tc>
      </w:tr>
      <w:tr w:rsidR="00DA30F2" w:rsidRPr="009D3EBB" w:rsidTr="009E7793">
        <w:trPr>
          <w:trHeight w:val="449"/>
          <w:jc w:val="center"/>
        </w:trPr>
        <w:tc>
          <w:tcPr>
            <w:tcW w:w="857" w:type="dxa"/>
            <w:vMerge w:val="restart"/>
            <w:shd w:val="clear" w:color="auto" w:fill="auto"/>
          </w:tcPr>
          <w:p w:rsidR="00DA30F2" w:rsidRPr="009D3EBB" w:rsidRDefault="00DA30F2" w:rsidP="00AB0987">
            <w:pPr>
              <w:snapToGrid w:val="0"/>
              <w:jc w:val="center"/>
              <w:rPr>
                <w:sz w:val="22"/>
                <w:szCs w:val="22"/>
              </w:rPr>
            </w:pPr>
            <w:r w:rsidRPr="009D3EBB">
              <w:rPr>
                <w:sz w:val="22"/>
                <w:szCs w:val="22"/>
              </w:rPr>
              <w:t>Ki</w:t>
            </w:r>
          </w:p>
          <w:p w:rsidR="00DA30F2" w:rsidRPr="009D3EBB" w:rsidRDefault="00DA30F2" w:rsidP="00AB0987">
            <w:pPr>
              <w:snapToGrid w:val="0"/>
              <w:jc w:val="center"/>
              <w:rPr>
                <w:sz w:val="22"/>
                <w:szCs w:val="22"/>
              </w:rPr>
            </w:pPr>
            <w:r w:rsidRPr="009D3EBB">
              <w:rPr>
                <w:sz w:val="22"/>
                <w:szCs w:val="22"/>
              </w:rPr>
              <w:t>Ki</w:t>
            </w:r>
          </w:p>
        </w:tc>
        <w:tc>
          <w:tcPr>
            <w:tcW w:w="795" w:type="dxa"/>
            <w:shd w:val="clear" w:color="auto" w:fill="auto"/>
          </w:tcPr>
          <w:p w:rsidR="00DA30F2" w:rsidRPr="009D3EBB" w:rsidRDefault="00DA30F2" w:rsidP="00AB0987">
            <w:pPr>
              <w:snapToGrid w:val="0"/>
              <w:jc w:val="center"/>
              <w:rPr>
                <w:sz w:val="22"/>
                <w:szCs w:val="22"/>
              </w:rPr>
            </w:pPr>
            <w:r w:rsidRPr="009D3EBB">
              <w:rPr>
                <w:sz w:val="22"/>
                <w:szCs w:val="22"/>
              </w:rPr>
              <w:t>G</w:t>
            </w:r>
          </w:p>
        </w:tc>
        <w:tc>
          <w:tcPr>
            <w:tcW w:w="1032" w:type="dxa"/>
          </w:tcPr>
          <w:p w:rsidR="00DA30F2" w:rsidRPr="009D3EBB" w:rsidRDefault="00DA30F2" w:rsidP="00AB0987">
            <w:pPr>
              <w:snapToGrid w:val="0"/>
              <w:jc w:val="center"/>
              <w:rPr>
                <w:sz w:val="22"/>
                <w:szCs w:val="22"/>
              </w:rPr>
            </w:pPr>
            <w:r w:rsidRPr="009D3EBB">
              <w:rPr>
                <w:sz w:val="22"/>
                <w:szCs w:val="22"/>
              </w:rPr>
              <w:t>46</w:t>
            </w:r>
          </w:p>
        </w:tc>
        <w:tc>
          <w:tcPr>
            <w:tcW w:w="1076" w:type="dxa"/>
          </w:tcPr>
          <w:p w:rsidR="00DA30F2" w:rsidRPr="009D3EBB" w:rsidRDefault="00DA30F2" w:rsidP="00AB0987">
            <w:pPr>
              <w:snapToGrid w:val="0"/>
              <w:jc w:val="center"/>
              <w:rPr>
                <w:sz w:val="22"/>
                <w:szCs w:val="22"/>
              </w:rPr>
            </w:pPr>
            <w:r w:rsidRPr="009D3EBB">
              <w:rPr>
                <w:sz w:val="22"/>
                <w:szCs w:val="22"/>
              </w:rPr>
              <w:t>7</w:t>
            </w:r>
          </w:p>
        </w:tc>
        <w:tc>
          <w:tcPr>
            <w:tcW w:w="1192" w:type="dxa"/>
          </w:tcPr>
          <w:p w:rsidR="00DA30F2" w:rsidRPr="009D3EBB" w:rsidRDefault="00DA30F2" w:rsidP="00AB0987">
            <w:pPr>
              <w:snapToGrid w:val="0"/>
              <w:jc w:val="center"/>
              <w:rPr>
                <w:sz w:val="22"/>
                <w:szCs w:val="22"/>
              </w:rPr>
            </w:pPr>
            <w:r w:rsidRPr="009D3EBB">
              <w:rPr>
                <w:sz w:val="22"/>
                <w:szCs w:val="22"/>
              </w:rPr>
              <w:t>34</w:t>
            </w:r>
          </w:p>
        </w:tc>
        <w:tc>
          <w:tcPr>
            <w:tcW w:w="1207" w:type="dxa"/>
          </w:tcPr>
          <w:p w:rsidR="00DA30F2" w:rsidRPr="009D3EBB" w:rsidRDefault="00DA30F2" w:rsidP="00AB0987">
            <w:pPr>
              <w:snapToGrid w:val="0"/>
              <w:jc w:val="center"/>
              <w:rPr>
                <w:sz w:val="22"/>
                <w:szCs w:val="22"/>
              </w:rPr>
            </w:pPr>
            <w:r w:rsidRPr="009D3EBB">
              <w:rPr>
                <w:sz w:val="22"/>
                <w:szCs w:val="22"/>
              </w:rPr>
              <w:t>40</w:t>
            </w:r>
          </w:p>
        </w:tc>
      </w:tr>
      <w:tr w:rsidR="00DA30F2" w:rsidRPr="009D3EBB" w:rsidTr="009E7793">
        <w:trPr>
          <w:trHeight w:val="468"/>
          <w:jc w:val="center"/>
        </w:trPr>
        <w:tc>
          <w:tcPr>
            <w:tcW w:w="857" w:type="dxa"/>
            <w:vMerge/>
            <w:shd w:val="clear" w:color="auto" w:fill="auto"/>
          </w:tcPr>
          <w:p w:rsidR="00DA30F2" w:rsidRPr="009D3EBB" w:rsidRDefault="00DA30F2" w:rsidP="00AB0987">
            <w:pPr>
              <w:snapToGrid w:val="0"/>
              <w:jc w:val="center"/>
              <w:rPr>
                <w:sz w:val="22"/>
                <w:szCs w:val="22"/>
              </w:rPr>
            </w:pPr>
          </w:p>
        </w:tc>
        <w:tc>
          <w:tcPr>
            <w:tcW w:w="795" w:type="dxa"/>
            <w:shd w:val="clear" w:color="auto" w:fill="auto"/>
          </w:tcPr>
          <w:p w:rsidR="00DA30F2" w:rsidRPr="009D3EBB" w:rsidRDefault="00DA30F2" w:rsidP="00AB0987">
            <w:pPr>
              <w:snapToGrid w:val="0"/>
              <w:jc w:val="center"/>
              <w:rPr>
                <w:sz w:val="22"/>
                <w:szCs w:val="22"/>
              </w:rPr>
            </w:pPr>
            <w:r w:rsidRPr="009D3EBB">
              <w:rPr>
                <w:sz w:val="22"/>
                <w:szCs w:val="22"/>
              </w:rPr>
              <w:t>H</w:t>
            </w:r>
          </w:p>
        </w:tc>
        <w:tc>
          <w:tcPr>
            <w:tcW w:w="1032" w:type="dxa"/>
          </w:tcPr>
          <w:p w:rsidR="00DA30F2" w:rsidRPr="009D3EBB" w:rsidRDefault="00DA30F2" w:rsidP="00AB0987">
            <w:pPr>
              <w:snapToGrid w:val="0"/>
              <w:jc w:val="center"/>
              <w:rPr>
                <w:sz w:val="22"/>
                <w:szCs w:val="22"/>
              </w:rPr>
            </w:pPr>
            <w:r w:rsidRPr="009D3EBB">
              <w:rPr>
                <w:sz w:val="22"/>
                <w:szCs w:val="22"/>
              </w:rPr>
              <w:t>13</w:t>
            </w:r>
          </w:p>
        </w:tc>
        <w:tc>
          <w:tcPr>
            <w:tcW w:w="1076" w:type="dxa"/>
          </w:tcPr>
          <w:p w:rsidR="00DA30F2" w:rsidRPr="009D3EBB" w:rsidRDefault="00DA30F2" w:rsidP="00AB0987">
            <w:pPr>
              <w:snapToGrid w:val="0"/>
              <w:jc w:val="center"/>
              <w:rPr>
                <w:sz w:val="22"/>
                <w:szCs w:val="22"/>
              </w:rPr>
            </w:pPr>
            <w:r w:rsidRPr="009D3EBB">
              <w:rPr>
                <w:sz w:val="22"/>
                <w:szCs w:val="22"/>
              </w:rPr>
              <w:t>21</w:t>
            </w:r>
          </w:p>
        </w:tc>
        <w:tc>
          <w:tcPr>
            <w:tcW w:w="1192" w:type="dxa"/>
          </w:tcPr>
          <w:p w:rsidR="00DA30F2" w:rsidRPr="009D3EBB" w:rsidRDefault="00DA30F2" w:rsidP="00AB0987">
            <w:pPr>
              <w:snapToGrid w:val="0"/>
              <w:jc w:val="center"/>
              <w:rPr>
                <w:sz w:val="22"/>
                <w:szCs w:val="22"/>
              </w:rPr>
            </w:pPr>
            <w:r w:rsidRPr="009D3EBB">
              <w:rPr>
                <w:sz w:val="22"/>
                <w:szCs w:val="22"/>
              </w:rPr>
              <w:t>35</w:t>
            </w:r>
          </w:p>
        </w:tc>
        <w:tc>
          <w:tcPr>
            <w:tcW w:w="1207" w:type="dxa"/>
          </w:tcPr>
          <w:p w:rsidR="00DA30F2" w:rsidRPr="009D3EBB" w:rsidRDefault="00DA30F2" w:rsidP="00AB0987">
            <w:pPr>
              <w:snapToGrid w:val="0"/>
              <w:jc w:val="center"/>
              <w:rPr>
                <w:sz w:val="22"/>
                <w:szCs w:val="22"/>
              </w:rPr>
            </w:pPr>
            <w:r w:rsidRPr="009D3EBB">
              <w:rPr>
                <w:sz w:val="22"/>
                <w:szCs w:val="22"/>
              </w:rPr>
              <w:t>18</w:t>
            </w:r>
          </w:p>
        </w:tc>
        <w:bookmarkStart w:id="0" w:name="_GoBack"/>
        <w:bookmarkEnd w:id="0"/>
      </w:tr>
      <w:tr w:rsidR="00DA30F2" w:rsidRPr="009D3EBB" w:rsidTr="009E7793">
        <w:trPr>
          <w:trHeight w:val="468"/>
          <w:jc w:val="center"/>
        </w:trPr>
        <w:tc>
          <w:tcPr>
            <w:tcW w:w="857" w:type="dxa"/>
            <w:vMerge/>
            <w:shd w:val="clear" w:color="auto" w:fill="auto"/>
          </w:tcPr>
          <w:p w:rsidR="00DA30F2" w:rsidRPr="009D3EBB" w:rsidRDefault="00DA30F2" w:rsidP="00AB0987">
            <w:pPr>
              <w:snapToGrid w:val="0"/>
              <w:jc w:val="center"/>
              <w:rPr>
                <w:sz w:val="22"/>
                <w:szCs w:val="22"/>
              </w:rPr>
            </w:pPr>
          </w:p>
        </w:tc>
        <w:tc>
          <w:tcPr>
            <w:tcW w:w="795" w:type="dxa"/>
            <w:shd w:val="clear" w:color="auto" w:fill="auto"/>
          </w:tcPr>
          <w:p w:rsidR="00DA30F2" w:rsidRPr="009D3EBB" w:rsidRDefault="00DA30F2" w:rsidP="00AB0987">
            <w:pPr>
              <w:snapToGrid w:val="0"/>
              <w:jc w:val="center"/>
              <w:rPr>
                <w:sz w:val="22"/>
                <w:szCs w:val="22"/>
              </w:rPr>
            </w:pPr>
            <w:r w:rsidRPr="009D3EBB">
              <w:rPr>
                <w:sz w:val="22"/>
                <w:szCs w:val="22"/>
              </w:rPr>
              <w:t>E</w:t>
            </w:r>
          </w:p>
        </w:tc>
        <w:tc>
          <w:tcPr>
            <w:tcW w:w="1032" w:type="dxa"/>
          </w:tcPr>
          <w:p w:rsidR="00DA30F2" w:rsidRPr="009D3EBB" w:rsidRDefault="00DA30F2" w:rsidP="00AB0987">
            <w:pPr>
              <w:snapToGrid w:val="0"/>
              <w:jc w:val="center"/>
              <w:rPr>
                <w:sz w:val="22"/>
                <w:szCs w:val="22"/>
              </w:rPr>
            </w:pPr>
            <w:r w:rsidRPr="009D3EBB">
              <w:rPr>
                <w:sz w:val="22"/>
                <w:szCs w:val="22"/>
              </w:rPr>
              <w:t>32</w:t>
            </w:r>
          </w:p>
        </w:tc>
        <w:tc>
          <w:tcPr>
            <w:tcW w:w="1076" w:type="dxa"/>
          </w:tcPr>
          <w:p w:rsidR="00DA30F2" w:rsidRPr="009D3EBB" w:rsidRDefault="00DA30F2" w:rsidP="00AB0987">
            <w:pPr>
              <w:snapToGrid w:val="0"/>
              <w:jc w:val="center"/>
              <w:rPr>
                <w:sz w:val="22"/>
                <w:szCs w:val="22"/>
              </w:rPr>
            </w:pPr>
            <w:r w:rsidRPr="009D3EBB">
              <w:rPr>
                <w:sz w:val="22"/>
                <w:szCs w:val="22"/>
              </w:rPr>
              <w:t>9</w:t>
            </w:r>
          </w:p>
        </w:tc>
        <w:tc>
          <w:tcPr>
            <w:tcW w:w="1192" w:type="dxa"/>
          </w:tcPr>
          <w:p w:rsidR="00DA30F2" w:rsidRPr="009D3EBB" w:rsidRDefault="00DA30F2" w:rsidP="00AB0987">
            <w:pPr>
              <w:snapToGrid w:val="0"/>
              <w:jc w:val="center"/>
              <w:rPr>
                <w:sz w:val="22"/>
                <w:szCs w:val="22"/>
              </w:rPr>
            </w:pPr>
            <w:r w:rsidRPr="009D3EBB">
              <w:rPr>
                <w:sz w:val="22"/>
                <w:szCs w:val="22"/>
              </w:rPr>
              <w:t>27</w:t>
            </w:r>
          </w:p>
        </w:tc>
        <w:tc>
          <w:tcPr>
            <w:tcW w:w="1207" w:type="dxa"/>
          </w:tcPr>
          <w:p w:rsidR="00DA30F2" w:rsidRPr="009D3EBB" w:rsidRDefault="00DA30F2" w:rsidP="00AB0987">
            <w:pPr>
              <w:snapToGrid w:val="0"/>
              <w:jc w:val="center"/>
              <w:rPr>
                <w:sz w:val="22"/>
                <w:szCs w:val="22"/>
              </w:rPr>
            </w:pPr>
            <w:r w:rsidRPr="009D3EBB">
              <w:rPr>
                <w:sz w:val="22"/>
                <w:szCs w:val="22"/>
              </w:rPr>
              <w:t>31</w:t>
            </w:r>
          </w:p>
        </w:tc>
      </w:tr>
      <w:tr w:rsidR="00DA30F2" w:rsidRPr="009D3EBB" w:rsidTr="009E7793">
        <w:trPr>
          <w:trHeight w:val="449"/>
          <w:jc w:val="center"/>
        </w:trPr>
        <w:tc>
          <w:tcPr>
            <w:tcW w:w="857" w:type="dxa"/>
            <w:vMerge/>
            <w:shd w:val="clear" w:color="auto" w:fill="auto"/>
          </w:tcPr>
          <w:p w:rsidR="00DA30F2" w:rsidRPr="009D3EBB" w:rsidRDefault="00DA30F2" w:rsidP="00AB0987">
            <w:pPr>
              <w:snapToGrid w:val="0"/>
              <w:jc w:val="center"/>
              <w:rPr>
                <w:sz w:val="22"/>
                <w:szCs w:val="22"/>
              </w:rPr>
            </w:pPr>
          </w:p>
        </w:tc>
        <w:tc>
          <w:tcPr>
            <w:tcW w:w="795" w:type="dxa"/>
            <w:shd w:val="clear" w:color="auto" w:fill="auto"/>
          </w:tcPr>
          <w:p w:rsidR="00DA30F2" w:rsidRPr="009D3EBB" w:rsidRDefault="00DA30F2" w:rsidP="00AB0987">
            <w:pPr>
              <w:snapToGrid w:val="0"/>
              <w:jc w:val="center"/>
              <w:rPr>
                <w:sz w:val="22"/>
                <w:szCs w:val="22"/>
              </w:rPr>
            </w:pPr>
            <w:r w:rsidRPr="009D3EBB">
              <w:rPr>
                <w:sz w:val="22"/>
                <w:szCs w:val="22"/>
              </w:rPr>
              <w:t>F</w:t>
            </w:r>
          </w:p>
        </w:tc>
        <w:tc>
          <w:tcPr>
            <w:tcW w:w="1032" w:type="dxa"/>
          </w:tcPr>
          <w:p w:rsidR="00DA30F2" w:rsidRPr="009D3EBB" w:rsidRDefault="00DA30F2" w:rsidP="00AB0987">
            <w:pPr>
              <w:snapToGrid w:val="0"/>
              <w:jc w:val="center"/>
              <w:rPr>
                <w:sz w:val="22"/>
                <w:szCs w:val="22"/>
              </w:rPr>
            </w:pPr>
            <w:r w:rsidRPr="009D3EBB">
              <w:rPr>
                <w:sz w:val="22"/>
                <w:szCs w:val="22"/>
              </w:rPr>
              <w:t>16</w:t>
            </w:r>
          </w:p>
        </w:tc>
        <w:tc>
          <w:tcPr>
            <w:tcW w:w="1076" w:type="dxa"/>
          </w:tcPr>
          <w:p w:rsidR="00DA30F2" w:rsidRPr="009D3EBB" w:rsidRDefault="00DA30F2" w:rsidP="00AB0987">
            <w:pPr>
              <w:snapToGrid w:val="0"/>
              <w:jc w:val="center"/>
              <w:rPr>
                <w:sz w:val="22"/>
                <w:szCs w:val="22"/>
              </w:rPr>
            </w:pPr>
            <w:r w:rsidRPr="009D3EBB">
              <w:rPr>
                <w:sz w:val="22"/>
                <w:szCs w:val="22"/>
              </w:rPr>
              <w:t>20</w:t>
            </w:r>
          </w:p>
        </w:tc>
        <w:tc>
          <w:tcPr>
            <w:tcW w:w="1192" w:type="dxa"/>
          </w:tcPr>
          <w:p w:rsidR="00DA30F2" w:rsidRPr="009D3EBB" w:rsidRDefault="00DA30F2" w:rsidP="00AB0987">
            <w:pPr>
              <w:snapToGrid w:val="0"/>
              <w:jc w:val="center"/>
              <w:rPr>
                <w:sz w:val="22"/>
                <w:szCs w:val="22"/>
              </w:rPr>
            </w:pPr>
            <w:r w:rsidRPr="009D3EBB">
              <w:rPr>
                <w:sz w:val="22"/>
                <w:szCs w:val="22"/>
              </w:rPr>
              <w:t>2</w:t>
            </w:r>
          </w:p>
        </w:tc>
        <w:tc>
          <w:tcPr>
            <w:tcW w:w="1207" w:type="dxa"/>
          </w:tcPr>
          <w:p w:rsidR="00DA30F2" w:rsidRPr="009D3EBB" w:rsidRDefault="00DA30F2" w:rsidP="00AB0987">
            <w:pPr>
              <w:snapToGrid w:val="0"/>
              <w:jc w:val="center"/>
              <w:rPr>
                <w:sz w:val="22"/>
                <w:szCs w:val="22"/>
              </w:rPr>
            </w:pPr>
            <w:r w:rsidRPr="009D3EBB">
              <w:rPr>
                <w:sz w:val="22"/>
                <w:szCs w:val="22"/>
              </w:rPr>
              <w:t>29</w:t>
            </w:r>
          </w:p>
        </w:tc>
      </w:tr>
    </w:tbl>
    <w:p w:rsidR="00FA15FD" w:rsidRPr="009E7793" w:rsidRDefault="00FA15FD" w:rsidP="009E7793">
      <w:pPr>
        <w:spacing w:beforeLines="50" w:before="180"/>
        <w:jc w:val="both"/>
        <w:rPr>
          <w:rFonts w:hint="eastAsia"/>
          <w:sz w:val="28"/>
          <w:szCs w:val="40"/>
        </w:rPr>
      </w:pPr>
    </w:p>
    <w:sectPr w:rsidR="00FA15FD" w:rsidRPr="009E7793" w:rsidSect="00B853E9">
      <w:type w:val="continuous"/>
      <w:pgSz w:w="11906" w:h="16838"/>
      <w:pgMar w:top="1247" w:right="1418" w:bottom="1247"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6E6B" w:rsidRDefault="006D6E6B" w:rsidP="00AE1A32">
      <w:r>
        <w:separator/>
      </w:r>
    </w:p>
  </w:endnote>
  <w:endnote w:type="continuationSeparator" w:id="0">
    <w:p w:rsidR="006D6E6B" w:rsidRDefault="006D6E6B" w:rsidP="00AE1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2AEF" w:usb1="4000207B" w:usb2="00000000" w:usb3="00000000" w:csb0="000001FF"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6E6B" w:rsidRDefault="006D6E6B" w:rsidP="00AE1A32">
      <w:r>
        <w:separator/>
      </w:r>
    </w:p>
  </w:footnote>
  <w:footnote w:type="continuationSeparator" w:id="0">
    <w:p w:rsidR="006D6E6B" w:rsidRDefault="006D6E6B" w:rsidP="00AE1A3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B27B3"/>
    <w:multiLevelType w:val="hybridMultilevel"/>
    <w:tmpl w:val="7FAEB01C"/>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 w15:restartNumberingAfterBreak="0">
    <w:nsid w:val="0DB63416"/>
    <w:multiLevelType w:val="hybridMultilevel"/>
    <w:tmpl w:val="B57AB688"/>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32C376F"/>
    <w:multiLevelType w:val="hybridMultilevel"/>
    <w:tmpl w:val="F4E24606"/>
    <w:lvl w:ilvl="0" w:tplc="8430C396">
      <w:start w:val="1"/>
      <w:numFmt w:val="decimal"/>
      <w:lvlText w:val="(%1)"/>
      <w:lvlJc w:val="left"/>
      <w:pPr>
        <w:ind w:left="444" w:hanging="444"/>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25061E60"/>
    <w:multiLevelType w:val="hybridMultilevel"/>
    <w:tmpl w:val="F364C8DA"/>
    <w:lvl w:ilvl="0" w:tplc="773E24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25D40089"/>
    <w:multiLevelType w:val="hybridMultilevel"/>
    <w:tmpl w:val="F698CF68"/>
    <w:lvl w:ilvl="0" w:tplc="C97E9DD2">
      <w:start w:val="1"/>
      <w:numFmt w:val="decimal"/>
      <w:lvlText w:val="(%1)"/>
      <w:lvlJc w:val="left"/>
      <w:pPr>
        <w:ind w:left="864" w:hanging="384"/>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 w15:restartNumberingAfterBreak="0">
    <w:nsid w:val="3D6B6381"/>
    <w:multiLevelType w:val="hybridMultilevel"/>
    <w:tmpl w:val="52DC293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409F4B41"/>
    <w:multiLevelType w:val="hybridMultilevel"/>
    <w:tmpl w:val="727A48BA"/>
    <w:lvl w:ilvl="0" w:tplc="C97E9DD2">
      <w:start w:val="1"/>
      <w:numFmt w:val="decimal"/>
      <w:lvlText w:val="(%1)"/>
      <w:lvlJc w:val="left"/>
      <w:pPr>
        <w:ind w:left="864" w:hanging="384"/>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430F6466"/>
    <w:multiLevelType w:val="hybridMultilevel"/>
    <w:tmpl w:val="23F841AC"/>
    <w:lvl w:ilvl="0" w:tplc="570CFC42">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15:restartNumberingAfterBreak="0">
    <w:nsid w:val="460572BE"/>
    <w:multiLevelType w:val="hybridMultilevel"/>
    <w:tmpl w:val="BCFCAED2"/>
    <w:lvl w:ilvl="0" w:tplc="0409000F">
      <w:start w:val="1"/>
      <w:numFmt w:val="decimal"/>
      <w:lvlText w:val="%1."/>
      <w:lvlJc w:val="left"/>
      <w:pPr>
        <w:ind w:left="480" w:hanging="480"/>
      </w:pPr>
    </w:lvl>
    <w:lvl w:ilvl="1" w:tplc="D390B766">
      <w:start w:val="2"/>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48663D4D"/>
    <w:multiLevelType w:val="hybridMultilevel"/>
    <w:tmpl w:val="FD844EF4"/>
    <w:lvl w:ilvl="0" w:tplc="773E24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55B551A2"/>
    <w:multiLevelType w:val="hybridMultilevel"/>
    <w:tmpl w:val="E682A02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5A56543B"/>
    <w:multiLevelType w:val="hybridMultilevel"/>
    <w:tmpl w:val="C9369CB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67585F10"/>
    <w:multiLevelType w:val="hybridMultilevel"/>
    <w:tmpl w:val="9F924DCE"/>
    <w:lvl w:ilvl="0" w:tplc="BEC6468A">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12"/>
  </w:num>
  <w:num w:numId="2">
    <w:abstractNumId w:val="5"/>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9"/>
  </w:num>
  <w:num w:numId="6">
    <w:abstractNumId w:val="3"/>
  </w:num>
  <w:num w:numId="7">
    <w:abstractNumId w:val="1"/>
  </w:num>
  <w:num w:numId="8">
    <w:abstractNumId w:val="8"/>
  </w:num>
  <w:num w:numId="9">
    <w:abstractNumId w:val="7"/>
  </w:num>
  <w:num w:numId="10">
    <w:abstractNumId w:val="4"/>
  </w:num>
  <w:num w:numId="11">
    <w:abstractNumId w:val="6"/>
  </w:num>
  <w:num w:numId="12">
    <w:abstractNumId w:val="11"/>
  </w:num>
  <w:num w:numId="13">
    <w:abstractNumId w:val="2"/>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yMDQ0MDIxMjKyNDExNTRV0lEKTi0uzszPAykwrAUAyKZVZywAAAA="/>
  </w:docVars>
  <w:rsids>
    <w:rsidRoot w:val="00870456"/>
    <w:rsid w:val="0000001D"/>
    <w:rsid w:val="00001520"/>
    <w:rsid w:val="0000360A"/>
    <w:rsid w:val="000331FF"/>
    <w:rsid w:val="00067297"/>
    <w:rsid w:val="00072C95"/>
    <w:rsid w:val="000A5541"/>
    <w:rsid w:val="000A7A96"/>
    <w:rsid w:val="000F696F"/>
    <w:rsid w:val="00113740"/>
    <w:rsid w:val="00125D8B"/>
    <w:rsid w:val="00150635"/>
    <w:rsid w:val="00176F4B"/>
    <w:rsid w:val="00192571"/>
    <w:rsid w:val="002735A9"/>
    <w:rsid w:val="002C1D92"/>
    <w:rsid w:val="002D4187"/>
    <w:rsid w:val="002F107B"/>
    <w:rsid w:val="00304C65"/>
    <w:rsid w:val="00325C88"/>
    <w:rsid w:val="00360121"/>
    <w:rsid w:val="00361D8B"/>
    <w:rsid w:val="00373607"/>
    <w:rsid w:val="003877E7"/>
    <w:rsid w:val="003A35D3"/>
    <w:rsid w:val="003D1C3A"/>
    <w:rsid w:val="00411DD2"/>
    <w:rsid w:val="004758EA"/>
    <w:rsid w:val="00483E14"/>
    <w:rsid w:val="00492CD6"/>
    <w:rsid w:val="00494ADD"/>
    <w:rsid w:val="004E2C97"/>
    <w:rsid w:val="0051108A"/>
    <w:rsid w:val="005254F6"/>
    <w:rsid w:val="0055499C"/>
    <w:rsid w:val="005905C0"/>
    <w:rsid w:val="00594719"/>
    <w:rsid w:val="005C1B01"/>
    <w:rsid w:val="005E52F6"/>
    <w:rsid w:val="005F4F12"/>
    <w:rsid w:val="00635826"/>
    <w:rsid w:val="006A6043"/>
    <w:rsid w:val="006D6E6B"/>
    <w:rsid w:val="006F100D"/>
    <w:rsid w:val="007033EF"/>
    <w:rsid w:val="0071442E"/>
    <w:rsid w:val="007437BC"/>
    <w:rsid w:val="00745F6D"/>
    <w:rsid w:val="007831C6"/>
    <w:rsid w:val="00783E97"/>
    <w:rsid w:val="007A7888"/>
    <w:rsid w:val="007B27BD"/>
    <w:rsid w:val="007D5C6A"/>
    <w:rsid w:val="007E2274"/>
    <w:rsid w:val="007E3421"/>
    <w:rsid w:val="007E756E"/>
    <w:rsid w:val="007F716F"/>
    <w:rsid w:val="008063C5"/>
    <w:rsid w:val="00844702"/>
    <w:rsid w:val="00866DF6"/>
    <w:rsid w:val="00870456"/>
    <w:rsid w:val="00896BBA"/>
    <w:rsid w:val="008978F8"/>
    <w:rsid w:val="008B46CF"/>
    <w:rsid w:val="008D646A"/>
    <w:rsid w:val="009552DB"/>
    <w:rsid w:val="00957531"/>
    <w:rsid w:val="00960868"/>
    <w:rsid w:val="00984650"/>
    <w:rsid w:val="0099405E"/>
    <w:rsid w:val="00996FE7"/>
    <w:rsid w:val="009B0188"/>
    <w:rsid w:val="009C6983"/>
    <w:rsid w:val="009D3EBB"/>
    <w:rsid w:val="009E7793"/>
    <w:rsid w:val="00A22D5C"/>
    <w:rsid w:val="00A25E25"/>
    <w:rsid w:val="00AE0324"/>
    <w:rsid w:val="00AE1A32"/>
    <w:rsid w:val="00B04230"/>
    <w:rsid w:val="00B07A8D"/>
    <w:rsid w:val="00B32C7E"/>
    <w:rsid w:val="00B5629E"/>
    <w:rsid w:val="00B853E9"/>
    <w:rsid w:val="00BA3E99"/>
    <w:rsid w:val="00BB0BEF"/>
    <w:rsid w:val="00BB4E4A"/>
    <w:rsid w:val="00BD4FF3"/>
    <w:rsid w:val="00BF4EEB"/>
    <w:rsid w:val="00C80B27"/>
    <w:rsid w:val="00C87588"/>
    <w:rsid w:val="00C9149F"/>
    <w:rsid w:val="00C94036"/>
    <w:rsid w:val="00CB0EBF"/>
    <w:rsid w:val="00CD0508"/>
    <w:rsid w:val="00D1310B"/>
    <w:rsid w:val="00D376FC"/>
    <w:rsid w:val="00D958C1"/>
    <w:rsid w:val="00DA30F2"/>
    <w:rsid w:val="00E11423"/>
    <w:rsid w:val="00E151E3"/>
    <w:rsid w:val="00E20B09"/>
    <w:rsid w:val="00E71972"/>
    <w:rsid w:val="00E95C40"/>
    <w:rsid w:val="00EA0D55"/>
    <w:rsid w:val="00EB0E42"/>
    <w:rsid w:val="00F06294"/>
    <w:rsid w:val="00F337AE"/>
    <w:rsid w:val="00F3523D"/>
    <w:rsid w:val="00F51C36"/>
    <w:rsid w:val="00FA15FD"/>
    <w:rsid w:val="00FD30B2"/>
    <w:rsid w:val="00FF126C"/>
    <w:rsid w:val="00FF3299"/>
    <w:rsid w:val="00FF4D2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1B8681"/>
  <w15:chartTrackingRefBased/>
  <w15:docId w15:val="{9F8C9CE8-460C-4654-AFE1-650E309D2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0456"/>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E2C97"/>
    <w:pPr>
      <w:ind w:leftChars="200" w:left="480"/>
    </w:pPr>
  </w:style>
  <w:style w:type="paragraph" w:styleId="a4">
    <w:name w:val="header"/>
    <w:basedOn w:val="a"/>
    <w:link w:val="a5"/>
    <w:unhideWhenUsed/>
    <w:rsid w:val="00AE1A32"/>
    <w:pPr>
      <w:tabs>
        <w:tab w:val="center" w:pos="4153"/>
        <w:tab w:val="right" w:pos="8306"/>
      </w:tabs>
      <w:snapToGrid w:val="0"/>
    </w:pPr>
    <w:rPr>
      <w:sz w:val="20"/>
    </w:rPr>
  </w:style>
  <w:style w:type="character" w:customStyle="1" w:styleId="a5">
    <w:name w:val="頁首 字元"/>
    <w:basedOn w:val="a0"/>
    <w:link w:val="a4"/>
    <w:uiPriority w:val="99"/>
    <w:rsid w:val="00AE1A32"/>
    <w:rPr>
      <w:rFonts w:ascii="Times New Roman" w:eastAsia="新細明體" w:hAnsi="Times New Roman" w:cs="Times New Roman"/>
      <w:sz w:val="20"/>
      <w:szCs w:val="20"/>
    </w:rPr>
  </w:style>
  <w:style w:type="paragraph" w:styleId="a6">
    <w:name w:val="footer"/>
    <w:basedOn w:val="a"/>
    <w:link w:val="a7"/>
    <w:uiPriority w:val="99"/>
    <w:unhideWhenUsed/>
    <w:rsid w:val="00AE1A32"/>
    <w:pPr>
      <w:tabs>
        <w:tab w:val="center" w:pos="4153"/>
        <w:tab w:val="right" w:pos="8306"/>
      </w:tabs>
      <w:snapToGrid w:val="0"/>
    </w:pPr>
    <w:rPr>
      <w:sz w:val="20"/>
    </w:rPr>
  </w:style>
  <w:style w:type="character" w:customStyle="1" w:styleId="a7">
    <w:name w:val="頁尾 字元"/>
    <w:basedOn w:val="a0"/>
    <w:link w:val="a6"/>
    <w:uiPriority w:val="99"/>
    <w:rsid w:val="00AE1A32"/>
    <w:rPr>
      <w:rFonts w:ascii="Times New Roman" w:eastAsia="新細明體" w:hAnsi="Times New Roman" w:cs="Times New Roman"/>
      <w:sz w:val="20"/>
      <w:szCs w:val="20"/>
    </w:rPr>
  </w:style>
  <w:style w:type="paragraph" w:styleId="a8">
    <w:name w:val="Balloon Text"/>
    <w:basedOn w:val="a"/>
    <w:link w:val="a9"/>
    <w:semiHidden/>
    <w:unhideWhenUsed/>
    <w:rsid w:val="00192571"/>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192571"/>
    <w:rPr>
      <w:rFonts w:asciiTheme="majorHAnsi" w:eastAsiaTheme="majorEastAsia" w:hAnsiTheme="majorHAnsi" w:cstheme="majorBidi"/>
      <w:sz w:val="18"/>
      <w:szCs w:val="18"/>
    </w:rPr>
  </w:style>
  <w:style w:type="table" w:styleId="aa">
    <w:name w:val="Table Grid"/>
    <w:basedOn w:val="a1"/>
    <w:rsid w:val="005E52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0995354">
      <w:bodyDiv w:val="1"/>
      <w:marLeft w:val="0"/>
      <w:marRight w:val="0"/>
      <w:marTop w:val="0"/>
      <w:marBottom w:val="0"/>
      <w:divBdr>
        <w:top w:val="none" w:sz="0" w:space="0" w:color="auto"/>
        <w:left w:val="none" w:sz="0" w:space="0" w:color="auto"/>
        <w:bottom w:val="none" w:sz="0" w:space="0" w:color="auto"/>
        <w:right w:val="none" w:sz="0" w:space="0" w:color="auto"/>
      </w:divBdr>
    </w:div>
    <w:div w:id="594090597">
      <w:bodyDiv w:val="1"/>
      <w:marLeft w:val="0"/>
      <w:marRight w:val="0"/>
      <w:marTop w:val="0"/>
      <w:marBottom w:val="0"/>
      <w:divBdr>
        <w:top w:val="none" w:sz="0" w:space="0" w:color="auto"/>
        <w:left w:val="none" w:sz="0" w:space="0" w:color="auto"/>
        <w:bottom w:val="none" w:sz="0" w:space="0" w:color="auto"/>
        <w:right w:val="none" w:sz="0" w:space="0" w:color="auto"/>
      </w:divBdr>
    </w:div>
    <w:div w:id="603879679">
      <w:bodyDiv w:val="1"/>
      <w:marLeft w:val="0"/>
      <w:marRight w:val="0"/>
      <w:marTop w:val="0"/>
      <w:marBottom w:val="0"/>
      <w:divBdr>
        <w:top w:val="none" w:sz="0" w:space="0" w:color="auto"/>
        <w:left w:val="none" w:sz="0" w:space="0" w:color="auto"/>
        <w:bottom w:val="none" w:sz="0" w:space="0" w:color="auto"/>
        <w:right w:val="none" w:sz="0" w:space="0" w:color="auto"/>
      </w:divBdr>
    </w:div>
    <w:div w:id="643661394">
      <w:bodyDiv w:val="1"/>
      <w:marLeft w:val="0"/>
      <w:marRight w:val="0"/>
      <w:marTop w:val="0"/>
      <w:marBottom w:val="0"/>
      <w:divBdr>
        <w:top w:val="none" w:sz="0" w:space="0" w:color="auto"/>
        <w:left w:val="none" w:sz="0" w:space="0" w:color="auto"/>
        <w:bottom w:val="none" w:sz="0" w:space="0" w:color="auto"/>
        <w:right w:val="none" w:sz="0" w:space="0" w:color="auto"/>
      </w:divBdr>
    </w:div>
    <w:div w:id="681199292">
      <w:bodyDiv w:val="1"/>
      <w:marLeft w:val="0"/>
      <w:marRight w:val="0"/>
      <w:marTop w:val="0"/>
      <w:marBottom w:val="0"/>
      <w:divBdr>
        <w:top w:val="none" w:sz="0" w:space="0" w:color="auto"/>
        <w:left w:val="none" w:sz="0" w:space="0" w:color="auto"/>
        <w:bottom w:val="none" w:sz="0" w:space="0" w:color="auto"/>
        <w:right w:val="none" w:sz="0" w:space="0" w:color="auto"/>
      </w:divBdr>
    </w:div>
    <w:div w:id="705523822">
      <w:bodyDiv w:val="1"/>
      <w:marLeft w:val="0"/>
      <w:marRight w:val="0"/>
      <w:marTop w:val="0"/>
      <w:marBottom w:val="0"/>
      <w:divBdr>
        <w:top w:val="none" w:sz="0" w:space="0" w:color="auto"/>
        <w:left w:val="none" w:sz="0" w:space="0" w:color="auto"/>
        <w:bottom w:val="none" w:sz="0" w:space="0" w:color="auto"/>
        <w:right w:val="none" w:sz="0" w:space="0" w:color="auto"/>
      </w:divBdr>
    </w:div>
    <w:div w:id="939993277">
      <w:bodyDiv w:val="1"/>
      <w:marLeft w:val="0"/>
      <w:marRight w:val="0"/>
      <w:marTop w:val="0"/>
      <w:marBottom w:val="0"/>
      <w:divBdr>
        <w:top w:val="none" w:sz="0" w:space="0" w:color="auto"/>
        <w:left w:val="none" w:sz="0" w:space="0" w:color="auto"/>
        <w:bottom w:val="none" w:sz="0" w:space="0" w:color="auto"/>
        <w:right w:val="none" w:sz="0" w:space="0" w:color="auto"/>
      </w:divBdr>
    </w:div>
    <w:div w:id="1308510499">
      <w:bodyDiv w:val="1"/>
      <w:marLeft w:val="0"/>
      <w:marRight w:val="0"/>
      <w:marTop w:val="0"/>
      <w:marBottom w:val="0"/>
      <w:divBdr>
        <w:top w:val="none" w:sz="0" w:space="0" w:color="auto"/>
        <w:left w:val="none" w:sz="0" w:space="0" w:color="auto"/>
        <w:bottom w:val="none" w:sz="0" w:space="0" w:color="auto"/>
        <w:right w:val="none" w:sz="0" w:space="0" w:color="auto"/>
      </w:divBdr>
    </w:div>
    <w:div w:id="1365982338">
      <w:bodyDiv w:val="1"/>
      <w:marLeft w:val="0"/>
      <w:marRight w:val="0"/>
      <w:marTop w:val="0"/>
      <w:marBottom w:val="0"/>
      <w:divBdr>
        <w:top w:val="none" w:sz="0" w:space="0" w:color="auto"/>
        <w:left w:val="none" w:sz="0" w:space="0" w:color="auto"/>
        <w:bottom w:val="none" w:sz="0" w:space="0" w:color="auto"/>
        <w:right w:val="none" w:sz="0" w:space="0" w:color="auto"/>
      </w:divBdr>
    </w:div>
    <w:div w:id="1425804618">
      <w:bodyDiv w:val="1"/>
      <w:marLeft w:val="0"/>
      <w:marRight w:val="0"/>
      <w:marTop w:val="0"/>
      <w:marBottom w:val="0"/>
      <w:divBdr>
        <w:top w:val="none" w:sz="0" w:space="0" w:color="auto"/>
        <w:left w:val="none" w:sz="0" w:space="0" w:color="auto"/>
        <w:bottom w:val="none" w:sz="0" w:space="0" w:color="auto"/>
        <w:right w:val="none" w:sz="0" w:space="0" w:color="auto"/>
      </w:divBdr>
    </w:div>
    <w:div w:id="1469937000">
      <w:bodyDiv w:val="1"/>
      <w:marLeft w:val="0"/>
      <w:marRight w:val="0"/>
      <w:marTop w:val="0"/>
      <w:marBottom w:val="0"/>
      <w:divBdr>
        <w:top w:val="none" w:sz="0" w:space="0" w:color="auto"/>
        <w:left w:val="none" w:sz="0" w:space="0" w:color="auto"/>
        <w:bottom w:val="none" w:sz="0" w:space="0" w:color="auto"/>
        <w:right w:val="none" w:sz="0" w:space="0" w:color="auto"/>
      </w:divBdr>
    </w:div>
    <w:div w:id="1826166585">
      <w:bodyDiv w:val="1"/>
      <w:marLeft w:val="0"/>
      <w:marRight w:val="0"/>
      <w:marTop w:val="0"/>
      <w:marBottom w:val="0"/>
      <w:divBdr>
        <w:top w:val="none" w:sz="0" w:space="0" w:color="auto"/>
        <w:left w:val="none" w:sz="0" w:space="0" w:color="auto"/>
        <w:bottom w:val="none" w:sz="0" w:space="0" w:color="auto"/>
        <w:right w:val="none" w:sz="0" w:space="0" w:color="auto"/>
      </w:divBdr>
    </w:div>
    <w:div w:id="1870099309">
      <w:bodyDiv w:val="1"/>
      <w:marLeft w:val="0"/>
      <w:marRight w:val="0"/>
      <w:marTop w:val="0"/>
      <w:marBottom w:val="0"/>
      <w:divBdr>
        <w:top w:val="none" w:sz="0" w:space="0" w:color="auto"/>
        <w:left w:val="none" w:sz="0" w:space="0" w:color="auto"/>
        <w:bottom w:val="none" w:sz="0" w:space="0" w:color="auto"/>
        <w:right w:val="none" w:sz="0" w:space="0" w:color="auto"/>
      </w:divBdr>
    </w:div>
    <w:div w:id="1902670578">
      <w:bodyDiv w:val="1"/>
      <w:marLeft w:val="0"/>
      <w:marRight w:val="0"/>
      <w:marTop w:val="0"/>
      <w:marBottom w:val="0"/>
      <w:divBdr>
        <w:top w:val="none" w:sz="0" w:space="0" w:color="auto"/>
        <w:left w:val="none" w:sz="0" w:space="0" w:color="auto"/>
        <w:bottom w:val="none" w:sz="0" w:space="0" w:color="auto"/>
        <w:right w:val="none" w:sz="0" w:space="0" w:color="auto"/>
      </w:divBdr>
    </w:div>
    <w:div w:id="1997879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0AF40E-7C41-409F-83C8-ADA9FFC6C1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1136</TotalTime>
  <Pages>4</Pages>
  <Words>667</Words>
  <Characters>3804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Sandral</dc:creator>
  <cp:keywords/>
  <dc:description/>
  <cp:lastModifiedBy>ASUS</cp:lastModifiedBy>
  <cp:revision>70</cp:revision>
  <cp:lastPrinted>2021-04-15T08:18:00Z</cp:lastPrinted>
  <dcterms:created xsi:type="dcterms:W3CDTF">2023-04-12T01:44:00Z</dcterms:created>
  <dcterms:modified xsi:type="dcterms:W3CDTF">2023-10-25T05:27:00Z</dcterms:modified>
</cp:coreProperties>
</file>