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456" w:rsidRPr="001E0EBA" w:rsidRDefault="00870456" w:rsidP="00870456">
      <w:pPr>
        <w:spacing w:beforeLines="50" w:before="180" w:afterLines="50" w:after="180"/>
        <w:jc w:val="center"/>
        <w:rPr>
          <w:rFonts w:eastAsia="標楷體"/>
          <w:sz w:val="32"/>
          <w:szCs w:val="32"/>
        </w:rPr>
      </w:pPr>
      <w:r>
        <w:rPr>
          <w:rFonts w:eastAsia="標楷體" w:hAnsi="標楷體" w:hint="eastAsia"/>
          <w:sz w:val="32"/>
          <w:szCs w:val="32"/>
        </w:rPr>
        <w:t>106</w:t>
      </w:r>
      <w:r w:rsidRPr="001E0EBA">
        <w:rPr>
          <w:rFonts w:eastAsia="標楷體" w:hAnsi="標楷體"/>
          <w:sz w:val="32"/>
          <w:szCs w:val="32"/>
        </w:rPr>
        <w:t>學年度第</w:t>
      </w:r>
      <w:r>
        <w:rPr>
          <w:rFonts w:eastAsia="標楷體" w:hAnsi="標楷體" w:hint="eastAsia"/>
          <w:sz w:val="32"/>
          <w:szCs w:val="32"/>
        </w:rPr>
        <w:t>1</w:t>
      </w:r>
      <w:r w:rsidRPr="001E0EBA">
        <w:rPr>
          <w:rFonts w:eastAsia="標楷體" w:hAnsi="標楷體"/>
          <w:sz w:val="32"/>
          <w:szCs w:val="32"/>
        </w:rPr>
        <w:t>學期資訊管理研究所博士班資格考</w:t>
      </w:r>
    </w:p>
    <w:p w:rsidR="00870456" w:rsidRDefault="00870456" w:rsidP="00870456">
      <w:pPr>
        <w:spacing w:beforeLines="50" w:before="180" w:afterLines="50" w:after="180"/>
        <w:jc w:val="center"/>
        <w:rPr>
          <w:rFonts w:eastAsia="標楷體"/>
          <w:sz w:val="32"/>
          <w:szCs w:val="32"/>
        </w:rPr>
      </w:pPr>
      <w:r w:rsidRPr="001E0EBA">
        <w:rPr>
          <w:rFonts w:eastAsia="標楷體" w:hAnsi="標楷體"/>
          <w:sz w:val="32"/>
          <w:szCs w:val="32"/>
        </w:rPr>
        <w:t>科目</w:t>
      </w:r>
      <w:r w:rsidRPr="001E0EBA">
        <w:rPr>
          <w:rFonts w:eastAsia="標楷體"/>
          <w:sz w:val="32"/>
          <w:szCs w:val="32"/>
        </w:rPr>
        <w:t>:</w:t>
      </w:r>
      <w:r>
        <w:rPr>
          <w:rFonts w:eastAsia="標楷體" w:hint="eastAsia"/>
          <w:sz w:val="32"/>
          <w:szCs w:val="32"/>
        </w:rPr>
        <w:t>資訊科技與決策理論</w:t>
      </w:r>
    </w:p>
    <w:p w:rsidR="00870456" w:rsidRDefault="00870456" w:rsidP="00870456">
      <w:pPr>
        <w:numPr>
          <w:ilvl w:val="0"/>
          <w:numId w:val="1"/>
        </w:numPr>
        <w:spacing w:beforeLines="50" w:before="180"/>
        <w:ind w:left="357" w:hanging="357"/>
        <w:jc w:val="both"/>
      </w:pPr>
      <w:r>
        <w:rPr>
          <w:rFonts w:hint="eastAsia"/>
        </w:rPr>
        <w:t>Please discuss why there is an important linkage between relevant decision theor</w:t>
      </w:r>
      <w:r>
        <w:t>ies</w:t>
      </w:r>
      <w:r>
        <w:rPr>
          <w:rFonts w:hint="eastAsia"/>
        </w:rPr>
        <w:t xml:space="preserve"> and DSS effectiveness.  </w:t>
      </w:r>
      <w:r>
        <w:t xml:space="preserve">DSS effectiveness </w:t>
      </w:r>
      <w:r>
        <w:rPr>
          <w:rFonts w:hint="eastAsia"/>
        </w:rPr>
        <w:t xml:space="preserve">is for the use of individual decision makers and </w:t>
      </w:r>
      <w:r>
        <w:t xml:space="preserve">may involve complex cognitive </w:t>
      </w:r>
      <w:r>
        <w:rPr>
          <w:rFonts w:hint="eastAsia"/>
        </w:rPr>
        <w:t xml:space="preserve">and affective </w:t>
      </w:r>
      <w:r>
        <w:t xml:space="preserve">beliefs of </w:t>
      </w:r>
      <w:r>
        <w:rPr>
          <w:rFonts w:hint="eastAsia"/>
        </w:rPr>
        <w:t xml:space="preserve">the </w:t>
      </w:r>
      <w:r>
        <w:t xml:space="preserve">decision makers.  </w:t>
      </w:r>
      <w:r>
        <w:rPr>
          <w:rFonts w:hint="eastAsia"/>
        </w:rPr>
        <w:t xml:space="preserve">You should first discuss </w:t>
      </w:r>
      <w:r>
        <w:t>some</w:t>
      </w:r>
      <w:r>
        <w:rPr>
          <w:rFonts w:hint="eastAsia"/>
        </w:rPr>
        <w:t xml:space="preserve"> important decision theories for cognitive and affective beliefs in the literature and further their implications to the design of an effective DSS.  </w:t>
      </w:r>
      <w:r>
        <w:t>Y</w:t>
      </w:r>
      <w:r>
        <w:rPr>
          <w:rFonts w:hint="eastAsia"/>
        </w:rPr>
        <w:t>our discussion should be properly cited from prior literature.    (11%)</w:t>
      </w:r>
    </w:p>
    <w:p w:rsidR="00870456" w:rsidRDefault="00870456" w:rsidP="00870456">
      <w:pPr>
        <w:numPr>
          <w:ilvl w:val="0"/>
          <w:numId w:val="1"/>
        </w:numPr>
        <w:spacing w:beforeLines="50" w:before="180"/>
        <w:ind w:left="357" w:hanging="357"/>
        <w:jc w:val="both"/>
      </w:pPr>
      <w:r>
        <w:rPr>
          <w:rFonts w:hint="eastAsia"/>
        </w:rPr>
        <w:t>DSS/EIS is the supporting tool to top managers for their decision making.  Mintzberg</w:t>
      </w:r>
      <w:r>
        <w:t>’</w:t>
      </w:r>
      <w:r>
        <w:rPr>
          <w:rFonts w:hint="eastAsia"/>
        </w:rPr>
        <w:t>s (1980) study of top managers and many replicated studies suggest that top managers perform 10 major roles in their work.  They further can be classified into three major categories.  Please discuss the design of a DSS/EIS based on an intelligent DSS architecture and the important contents/functions from the implication of the major 10 roles.    (11%)</w:t>
      </w:r>
    </w:p>
    <w:p w:rsidR="006F100D" w:rsidRDefault="00870456" w:rsidP="006F100D">
      <w:pPr>
        <w:numPr>
          <w:ilvl w:val="0"/>
          <w:numId w:val="1"/>
        </w:numPr>
        <w:spacing w:beforeLines="50" w:before="180"/>
        <w:ind w:left="357" w:hanging="357"/>
        <w:jc w:val="both"/>
      </w:pPr>
      <w:r>
        <w:rPr>
          <w:rFonts w:hint="eastAsia"/>
        </w:rPr>
        <w:t xml:space="preserve">Please discuss the concept of social commerce and how social commerce for a company-based platform can be supported by group </w:t>
      </w:r>
      <w:r>
        <w:t>support</w:t>
      </w:r>
      <w:r>
        <w:rPr>
          <w:rFonts w:hint="eastAsia"/>
        </w:rPr>
        <w:t xml:space="preserve"> systems (GSS) or groupware in terms of the concept of process gains and losses of the groupwork.  Please illustrate this by an example.  (11%)</w:t>
      </w:r>
    </w:p>
    <w:p w:rsidR="006F100D" w:rsidRPr="00E55258" w:rsidRDefault="00AE1A32" w:rsidP="006F100D">
      <w:pPr>
        <w:numPr>
          <w:ilvl w:val="0"/>
          <w:numId w:val="1"/>
        </w:numPr>
        <w:spacing w:beforeLines="50" w:before="180"/>
        <w:ind w:left="357" w:hanging="357"/>
        <w:jc w:val="both"/>
      </w:pPr>
      <w:r>
        <w:t>Please discuss the major decisions and information technologies used in the papers published in the Decision Support Systems Journal (Elsevier) from 201</w:t>
      </w:r>
      <w:r>
        <w:rPr>
          <w:rFonts w:hint="eastAsia"/>
        </w:rPr>
        <w:t>5</w:t>
      </w:r>
      <w:r>
        <w:t xml:space="preserve"> to 201</w:t>
      </w:r>
      <w:r>
        <w:rPr>
          <w:rFonts w:hint="eastAsia"/>
        </w:rPr>
        <w:t>7</w:t>
      </w:r>
      <w:bookmarkStart w:id="0" w:name="_GoBack"/>
      <w:bookmarkEnd w:id="0"/>
      <w:r>
        <w:t xml:space="preserve">. (33%) </w:t>
      </w:r>
    </w:p>
    <w:p w:rsidR="004E2C97" w:rsidRDefault="004E2C97" w:rsidP="004E2C97">
      <w:pPr>
        <w:numPr>
          <w:ilvl w:val="0"/>
          <w:numId w:val="1"/>
        </w:numPr>
        <w:spacing w:beforeLines="50" w:before="180"/>
        <w:ind w:left="357" w:hanging="357"/>
        <w:jc w:val="both"/>
      </w:pPr>
      <w:r>
        <w:t>According to Holsapple and Whinstons’ generic architecture for DSSs, a DSS has four components. What are the four components and how do they interplay? (20%)</w:t>
      </w:r>
    </w:p>
    <w:p w:rsidR="004E2C97" w:rsidRDefault="004E2C97" w:rsidP="004E2C97">
      <w:pPr>
        <w:numPr>
          <w:ilvl w:val="0"/>
          <w:numId w:val="1"/>
        </w:numPr>
        <w:spacing w:beforeLines="50" w:before="180"/>
        <w:ind w:left="357" w:hanging="357"/>
        <w:jc w:val="both"/>
      </w:pPr>
      <w:r>
        <w:t xml:space="preserve">Please discuss the current status of "Information Systems Security” research published on </w:t>
      </w:r>
      <w:r w:rsidRPr="004E2C97">
        <w:t xml:space="preserve">Decision Support Systems </w:t>
      </w:r>
      <w:r>
        <w:t>Journal (Elsevier). (13%)</w:t>
      </w:r>
    </w:p>
    <w:p w:rsidR="002F107B" w:rsidRDefault="002F107B" w:rsidP="004E2C97">
      <w:pPr>
        <w:spacing w:beforeLines="50" w:before="180"/>
        <w:jc w:val="both"/>
      </w:pPr>
    </w:p>
    <w:sectPr w:rsidR="002F107B">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49F" w:rsidRDefault="00C9149F" w:rsidP="00AE1A32">
      <w:r>
        <w:separator/>
      </w:r>
    </w:p>
  </w:endnote>
  <w:endnote w:type="continuationSeparator" w:id="0">
    <w:p w:rsidR="00C9149F" w:rsidRDefault="00C9149F" w:rsidP="00AE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49F" w:rsidRDefault="00C9149F" w:rsidP="00AE1A32">
      <w:r>
        <w:separator/>
      </w:r>
    </w:p>
  </w:footnote>
  <w:footnote w:type="continuationSeparator" w:id="0">
    <w:p w:rsidR="00C9149F" w:rsidRDefault="00C9149F" w:rsidP="00AE1A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585F10"/>
    <w:multiLevelType w:val="hybridMultilevel"/>
    <w:tmpl w:val="9F924DCE"/>
    <w:lvl w:ilvl="0" w:tplc="BEC646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456"/>
    <w:rsid w:val="002F107B"/>
    <w:rsid w:val="004E2C97"/>
    <w:rsid w:val="006F100D"/>
    <w:rsid w:val="00870456"/>
    <w:rsid w:val="00AE1A32"/>
    <w:rsid w:val="00C9149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F8C9CE8-460C-4654-AFE1-650E309D2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45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2C97"/>
    <w:pPr>
      <w:ind w:leftChars="200" w:left="480"/>
    </w:pPr>
  </w:style>
  <w:style w:type="paragraph" w:styleId="a4">
    <w:name w:val="header"/>
    <w:basedOn w:val="a"/>
    <w:link w:val="a5"/>
    <w:uiPriority w:val="99"/>
    <w:unhideWhenUsed/>
    <w:rsid w:val="00AE1A32"/>
    <w:pPr>
      <w:tabs>
        <w:tab w:val="center" w:pos="4153"/>
        <w:tab w:val="right" w:pos="8306"/>
      </w:tabs>
      <w:snapToGrid w:val="0"/>
    </w:pPr>
    <w:rPr>
      <w:sz w:val="20"/>
    </w:rPr>
  </w:style>
  <w:style w:type="character" w:customStyle="1" w:styleId="a5">
    <w:name w:val="頁首 字元"/>
    <w:basedOn w:val="a0"/>
    <w:link w:val="a4"/>
    <w:uiPriority w:val="99"/>
    <w:rsid w:val="00AE1A32"/>
    <w:rPr>
      <w:rFonts w:ascii="Times New Roman" w:eastAsia="新細明體" w:hAnsi="Times New Roman" w:cs="Times New Roman"/>
      <w:sz w:val="20"/>
      <w:szCs w:val="20"/>
    </w:rPr>
  </w:style>
  <w:style w:type="paragraph" w:styleId="a6">
    <w:name w:val="footer"/>
    <w:basedOn w:val="a"/>
    <w:link w:val="a7"/>
    <w:uiPriority w:val="99"/>
    <w:unhideWhenUsed/>
    <w:rsid w:val="00AE1A32"/>
    <w:pPr>
      <w:tabs>
        <w:tab w:val="center" w:pos="4153"/>
        <w:tab w:val="right" w:pos="8306"/>
      </w:tabs>
      <w:snapToGrid w:val="0"/>
    </w:pPr>
    <w:rPr>
      <w:sz w:val="20"/>
    </w:rPr>
  </w:style>
  <w:style w:type="character" w:customStyle="1" w:styleId="a7">
    <w:name w:val="頁尾 字元"/>
    <w:basedOn w:val="a0"/>
    <w:link w:val="a6"/>
    <w:uiPriority w:val="99"/>
    <w:rsid w:val="00AE1A32"/>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09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257</Words>
  <Characters>1470</Characters>
  <Application>Microsoft Office Word</Application>
  <DocSecurity>0</DocSecurity>
  <Lines>12</Lines>
  <Paragraphs>3</Paragraphs>
  <ScaleCrop>false</ScaleCrop>
  <Company/>
  <LinksUpToDate>false</LinksUpToDate>
  <CharactersWithSpaces>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Sandral</dc:creator>
  <cp:keywords/>
  <dc:description/>
  <cp:lastModifiedBy>Sandral</cp:lastModifiedBy>
  <cp:revision>4</cp:revision>
  <dcterms:created xsi:type="dcterms:W3CDTF">2017-11-23T01:20:00Z</dcterms:created>
  <dcterms:modified xsi:type="dcterms:W3CDTF">2017-11-23T23:57:00Z</dcterms:modified>
</cp:coreProperties>
</file>